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99B" w:rsidRDefault="00AB699B" w:rsidP="00AB699B">
      <w:pPr>
        <w:jc w:val="center"/>
        <w:rPr>
          <w:sz w:val="40"/>
          <w:szCs w:val="40"/>
        </w:rPr>
      </w:pPr>
    </w:p>
    <w:p w:rsidR="00AB699B" w:rsidRDefault="00AB699B" w:rsidP="00AB699B">
      <w:pPr>
        <w:jc w:val="center"/>
        <w:rPr>
          <w:sz w:val="40"/>
          <w:szCs w:val="40"/>
        </w:rPr>
      </w:pPr>
    </w:p>
    <w:p w:rsidR="00AB699B" w:rsidRDefault="00AB699B" w:rsidP="00AB699B">
      <w:pPr>
        <w:jc w:val="center"/>
        <w:rPr>
          <w:sz w:val="40"/>
          <w:szCs w:val="40"/>
        </w:rPr>
      </w:pPr>
    </w:p>
    <w:p w:rsidR="00AB699B" w:rsidRDefault="00AB699B" w:rsidP="00AB699B">
      <w:pPr>
        <w:jc w:val="center"/>
        <w:rPr>
          <w:sz w:val="40"/>
          <w:szCs w:val="40"/>
        </w:rPr>
      </w:pPr>
    </w:p>
    <w:p w:rsidR="00AB699B" w:rsidRDefault="00AB699B" w:rsidP="00AB699B">
      <w:pPr>
        <w:jc w:val="center"/>
        <w:rPr>
          <w:sz w:val="40"/>
          <w:szCs w:val="40"/>
        </w:rPr>
      </w:pPr>
    </w:p>
    <w:p w:rsidR="00AB699B" w:rsidRPr="008574CB" w:rsidRDefault="00AB699B" w:rsidP="00AB699B">
      <w:pPr>
        <w:jc w:val="center"/>
        <w:rPr>
          <w:sz w:val="40"/>
          <w:szCs w:val="40"/>
        </w:rPr>
      </w:pPr>
      <w:r w:rsidRPr="008574CB">
        <w:rPr>
          <w:sz w:val="40"/>
          <w:szCs w:val="40"/>
        </w:rPr>
        <w:t>Német nyelvi szövegértési verseny</w:t>
      </w: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jc w:val="center"/>
        <w:rPr>
          <w:sz w:val="40"/>
          <w:szCs w:val="40"/>
        </w:rPr>
      </w:pPr>
      <w:r w:rsidRPr="008574CB">
        <w:rPr>
          <w:sz w:val="40"/>
          <w:szCs w:val="40"/>
        </w:rPr>
        <w:t>201</w:t>
      </w:r>
      <w:r>
        <w:rPr>
          <w:sz w:val="40"/>
          <w:szCs w:val="40"/>
        </w:rPr>
        <w:t>9</w:t>
      </w:r>
      <w:r w:rsidRPr="008574CB">
        <w:rPr>
          <w:sz w:val="40"/>
          <w:szCs w:val="40"/>
        </w:rPr>
        <w:t>. április 2.</w:t>
      </w: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jc w:val="center"/>
        <w:rPr>
          <w:sz w:val="32"/>
          <w:szCs w:val="32"/>
        </w:rPr>
      </w:pPr>
      <w:r>
        <w:rPr>
          <w:sz w:val="32"/>
          <w:szCs w:val="32"/>
        </w:rPr>
        <w:t>B1</w:t>
      </w: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jc w:val="center"/>
        <w:rPr>
          <w:sz w:val="32"/>
          <w:szCs w:val="32"/>
        </w:rPr>
      </w:pPr>
    </w:p>
    <w:p w:rsidR="00AB699B" w:rsidRPr="008574CB" w:rsidRDefault="00AB699B" w:rsidP="00AB699B">
      <w:pPr>
        <w:spacing w:line="480" w:lineRule="auto"/>
        <w:rPr>
          <w:sz w:val="32"/>
          <w:szCs w:val="32"/>
        </w:rPr>
      </w:pPr>
      <w:r w:rsidRPr="008574CB">
        <w:rPr>
          <w:sz w:val="32"/>
          <w:szCs w:val="32"/>
        </w:rPr>
        <w:t>Név</w:t>
      </w:r>
      <w:proofErr w:type="gramStart"/>
      <w:r w:rsidRPr="008574CB">
        <w:rPr>
          <w:sz w:val="32"/>
          <w:szCs w:val="32"/>
        </w:rPr>
        <w:t>: …</w:t>
      </w:r>
      <w:proofErr w:type="gramEnd"/>
      <w:r w:rsidRPr="008574CB">
        <w:rPr>
          <w:sz w:val="32"/>
          <w:szCs w:val="32"/>
        </w:rPr>
        <w:t>………………………</w:t>
      </w:r>
      <w:r>
        <w:rPr>
          <w:sz w:val="32"/>
          <w:szCs w:val="32"/>
        </w:rPr>
        <w:t>………...</w:t>
      </w:r>
      <w:r w:rsidRPr="008574CB">
        <w:rPr>
          <w:sz w:val="32"/>
          <w:szCs w:val="32"/>
        </w:rPr>
        <w:t>………………………………</w:t>
      </w:r>
    </w:p>
    <w:p w:rsidR="00AB699B" w:rsidRPr="008574CB" w:rsidRDefault="00AB699B" w:rsidP="00AB699B">
      <w:pPr>
        <w:spacing w:line="480" w:lineRule="auto"/>
        <w:rPr>
          <w:sz w:val="32"/>
          <w:szCs w:val="32"/>
        </w:rPr>
      </w:pPr>
      <w:r w:rsidRPr="008574CB">
        <w:rPr>
          <w:sz w:val="32"/>
          <w:szCs w:val="32"/>
        </w:rPr>
        <w:t>Iskola</w:t>
      </w:r>
      <w:proofErr w:type="gramStart"/>
      <w:r w:rsidRPr="008574CB">
        <w:rPr>
          <w:sz w:val="32"/>
          <w:szCs w:val="32"/>
        </w:rPr>
        <w:t>: …</w:t>
      </w:r>
      <w:proofErr w:type="gramEnd"/>
      <w:r w:rsidRPr="008574CB">
        <w:rPr>
          <w:sz w:val="32"/>
          <w:szCs w:val="32"/>
        </w:rPr>
        <w:t>………………………</w:t>
      </w:r>
      <w:r>
        <w:rPr>
          <w:sz w:val="32"/>
          <w:szCs w:val="32"/>
        </w:rPr>
        <w:t>………...</w:t>
      </w:r>
      <w:r w:rsidRPr="008574CB">
        <w:rPr>
          <w:sz w:val="32"/>
          <w:szCs w:val="32"/>
        </w:rPr>
        <w:t>…………………………….</w:t>
      </w:r>
    </w:p>
    <w:p w:rsidR="00AB699B" w:rsidRPr="007C0852" w:rsidRDefault="00AB699B" w:rsidP="00AB699B"/>
    <w:p w:rsidR="00AB699B" w:rsidRPr="00AB699B" w:rsidRDefault="00AB699B" w:rsidP="00AB699B">
      <w:pPr>
        <w:jc w:val="center"/>
        <w:rPr>
          <w:rFonts w:eastAsiaTheme="minorHAnsi"/>
          <w:sz w:val="24"/>
          <w:szCs w:val="22"/>
          <w:lang w:eastAsia="en-US"/>
        </w:rPr>
      </w:pPr>
      <w:r>
        <w:br w:type="page"/>
      </w:r>
    </w:p>
    <w:p w:rsidR="00AB699B" w:rsidRPr="00AB699B" w:rsidRDefault="00AB699B" w:rsidP="00AB699B">
      <w:pPr>
        <w:spacing w:after="200" w:line="276" w:lineRule="auto"/>
        <w:rPr>
          <w:rFonts w:eastAsiaTheme="minorHAnsi"/>
          <w:sz w:val="22"/>
          <w:szCs w:val="22"/>
          <w:lang w:eastAsia="en-US"/>
        </w:rPr>
      </w:pPr>
      <w:r w:rsidRPr="00AB699B">
        <w:rPr>
          <w:rFonts w:eastAsiaTheme="minorHAnsi"/>
          <w:noProof/>
          <w:sz w:val="22"/>
          <w:szCs w:val="22"/>
        </w:rPr>
        <w:lastRenderedPageBreak/>
        <w:drawing>
          <wp:inline distT="0" distB="0" distL="0" distR="0" wp14:anchorId="37D067FD" wp14:editId="513221A3">
            <wp:extent cx="5580000" cy="4706588"/>
            <wp:effectExtent l="0" t="0" r="190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9-03-25 12.15.03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000" cy="4706588"/>
                    </a:xfrm>
                    <a:prstGeom prst="rect">
                      <a:avLst/>
                    </a:prstGeom>
                  </pic:spPr>
                </pic:pic>
              </a:graphicData>
            </a:graphic>
          </wp:inline>
        </w:drawing>
      </w:r>
    </w:p>
    <w:tbl>
      <w:tblPr>
        <w:tblStyle w:val="Rcsostblzat"/>
        <w:tblW w:w="0" w:type="auto"/>
        <w:tblLook w:val="04A0" w:firstRow="1" w:lastRow="0" w:firstColumn="1" w:lastColumn="0" w:noHBand="0" w:noVBand="1"/>
      </w:tblPr>
      <w:tblGrid>
        <w:gridCol w:w="4606"/>
        <w:gridCol w:w="4606"/>
      </w:tblGrid>
      <w:tr w:rsidR="00AB699B" w:rsidRPr="00AB699B" w:rsidTr="00CF559E">
        <w:tc>
          <w:tcPr>
            <w:tcW w:w="4606" w:type="dxa"/>
          </w:tcPr>
          <w:p w:rsidR="00AB699B" w:rsidRPr="00AB699B" w:rsidRDefault="00AB699B" w:rsidP="00AB699B">
            <w:pPr>
              <w:numPr>
                <w:ilvl w:val="0"/>
                <w:numId w:val="1"/>
              </w:numPr>
              <w:contextualSpacing/>
              <w:rPr>
                <w:rFonts w:eastAsiaTheme="minorHAnsi"/>
                <w:b/>
                <w:sz w:val="22"/>
                <w:szCs w:val="22"/>
                <w:lang w:eastAsia="en-US"/>
              </w:rPr>
            </w:pPr>
            <w:proofErr w:type="spellStart"/>
            <w:r w:rsidRPr="00AB699B">
              <w:rPr>
                <w:rFonts w:eastAsiaTheme="minorHAnsi"/>
                <w:b/>
                <w:sz w:val="22"/>
                <w:szCs w:val="22"/>
                <w:lang w:eastAsia="en-US"/>
              </w:rPr>
              <w:t>Womit</w:t>
            </w:r>
            <w:proofErr w:type="spellEnd"/>
            <w:r w:rsidRPr="00AB699B">
              <w:rPr>
                <w:rFonts w:eastAsiaTheme="minorHAnsi"/>
                <w:b/>
                <w:sz w:val="22"/>
                <w:szCs w:val="22"/>
                <w:lang w:eastAsia="en-US"/>
              </w:rPr>
              <w:t xml:space="preserve"> </w:t>
            </w:r>
            <w:proofErr w:type="spellStart"/>
            <w:r w:rsidRPr="00AB699B">
              <w:rPr>
                <w:rFonts w:eastAsiaTheme="minorHAnsi"/>
                <w:b/>
                <w:sz w:val="22"/>
                <w:szCs w:val="22"/>
                <w:lang w:eastAsia="en-US"/>
              </w:rPr>
              <w:t>beschäftigte</w:t>
            </w:r>
            <w:proofErr w:type="spellEnd"/>
            <w:r w:rsidRPr="00AB699B">
              <w:rPr>
                <w:rFonts w:eastAsiaTheme="minorHAnsi"/>
                <w:b/>
                <w:sz w:val="22"/>
                <w:szCs w:val="22"/>
                <w:lang w:eastAsia="en-US"/>
              </w:rPr>
              <w:t xml:space="preserve"> </w:t>
            </w:r>
            <w:proofErr w:type="spellStart"/>
            <w:r w:rsidRPr="00AB699B">
              <w:rPr>
                <w:rFonts w:eastAsiaTheme="minorHAnsi"/>
                <w:b/>
                <w:sz w:val="22"/>
                <w:szCs w:val="22"/>
                <w:lang w:eastAsia="en-US"/>
              </w:rPr>
              <w:t>sich</w:t>
            </w:r>
            <w:proofErr w:type="spellEnd"/>
            <w:r w:rsidRPr="00AB699B">
              <w:rPr>
                <w:rFonts w:eastAsiaTheme="minorHAnsi"/>
                <w:b/>
                <w:sz w:val="22"/>
                <w:szCs w:val="22"/>
                <w:lang w:eastAsia="en-US"/>
              </w:rPr>
              <w:t xml:space="preserve"> Friedrich </w:t>
            </w:r>
            <w:proofErr w:type="spellStart"/>
            <w:r w:rsidRPr="00AB699B">
              <w:rPr>
                <w:rFonts w:eastAsiaTheme="minorHAnsi"/>
                <w:b/>
                <w:sz w:val="22"/>
                <w:szCs w:val="22"/>
                <w:lang w:eastAsia="en-US"/>
              </w:rPr>
              <w:t>Goldscheider</w:t>
            </w:r>
            <w:proofErr w:type="spellEnd"/>
            <w:r w:rsidRPr="00AB699B">
              <w:rPr>
                <w:rFonts w:eastAsiaTheme="minorHAnsi"/>
                <w:b/>
                <w:sz w:val="22"/>
                <w:szCs w:val="22"/>
                <w:lang w:eastAsia="en-US"/>
              </w:rPr>
              <w:t>?</w:t>
            </w:r>
          </w:p>
        </w:tc>
        <w:tc>
          <w:tcPr>
            <w:tcW w:w="4606" w:type="dxa"/>
          </w:tcPr>
          <w:p w:rsidR="00AB699B" w:rsidRPr="00AB699B" w:rsidRDefault="00AB699B" w:rsidP="00AB699B">
            <w:pPr>
              <w:rPr>
                <w:rFonts w:eastAsiaTheme="minorHAnsi"/>
                <w:b/>
                <w:sz w:val="22"/>
                <w:szCs w:val="22"/>
                <w:lang w:eastAsia="en-US"/>
              </w:rPr>
            </w:pPr>
            <w:r w:rsidRPr="00AB699B">
              <w:rPr>
                <w:rFonts w:eastAsiaTheme="minorHAnsi"/>
                <w:b/>
                <w:sz w:val="22"/>
                <w:szCs w:val="22"/>
                <w:lang w:eastAsia="en-US"/>
              </w:rPr>
              <w:t xml:space="preserve">mit </w:t>
            </w:r>
            <w:proofErr w:type="spellStart"/>
            <w:r w:rsidRPr="00AB699B">
              <w:rPr>
                <w:rFonts w:eastAsiaTheme="minorHAnsi"/>
                <w:b/>
                <w:sz w:val="22"/>
                <w:szCs w:val="22"/>
                <w:lang w:eastAsia="en-US"/>
              </w:rPr>
              <w:t>Dekorationskunst</w:t>
            </w:r>
            <w:proofErr w:type="spellEnd"/>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Wie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viele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Niederlassungen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hatte</w:t>
            </w:r>
            <w:proofErr w:type="spellEnd"/>
            <w:r w:rsidRPr="00AB699B">
              <w:rPr>
                <w:rFonts w:eastAsiaTheme="minorHAnsi"/>
                <w:sz w:val="22"/>
                <w:szCs w:val="22"/>
                <w:lang w:eastAsia="en-US"/>
              </w:rPr>
              <w:t xml:space="preserve"> die </w:t>
            </w:r>
            <w:proofErr w:type="spellStart"/>
            <w:r w:rsidRPr="00AB699B">
              <w:rPr>
                <w:rFonts w:eastAsiaTheme="minorHAnsi"/>
                <w:sz w:val="22"/>
                <w:szCs w:val="22"/>
                <w:lang w:eastAsia="en-US"/>
              </w:rPr>
              <w:t>Familie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in</w:t>
            </w:r>
            <w:proofErr w:type="spellEnd"/>
            <w:r w:rsidRPr="00AB699B">
              <w:rPr>
                <w:rFonts w:eastAsiaTheme="minorHAnsi"/>
                <w:sz w:val="22"/>
                <w:szCs w:val="22"/>
                <w:lang w:eastAsia="en-US"/>
              </w:rPr>
              <w:t xml:space="preserve"> der 80er </w:t>
            </w:r>
            <w:proofErr w:type="spellStart"/>
            <w:r w:rsidRPr="00AB699B">
              <w:rPr>
                <w:rFonts w:eastAsiaTheme="minorHAnsi"/>
                <w:sz w:val="22"/>
                <w:szCs w:val="22"/>
                <w:lang w:eastAsia="en-US"/>
              </w:rPr>
              <w:t>Jahren</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Wofür</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wurde</w:t>
            </w:r>
            <w:proofErr w:type="spellEnd"/>
            <w:r w:rsidRPr="00AB699B">
              <w:rPr>
                <w:rFonts w:eastAsiaTheme="minorHAnsi"/>
                <w:sz w:val="22"/>
                <w:szCs w:val="22"/>
                <w:lang w:eastAsia="en-US"/>
              </w:rPr>
              <w:t xml:space="preserve"> die </w:t>
            </w:r>
            <w:proofErr w:type="spellStart"/>
            <w:r w:rsidRPr="00AB699B">
              <w:rPr>
                <w:rFonts w:eastAsiaTheme="minorHAnsi"/>
                <w:sz w:val="22"/>
                <w:szCs w:val="22"/>
                <w:lang w:eastAsia="en-US"/>
              </w:rPr>
              <w:t>Manufaktur</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bekannt</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Wann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eröffnete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er</w:t>
            </w:r>
            <w:proofErr w:type="spellEnd"/>
            <w:r w:rsidRPr="00AB699B">
              <w:rPr>
                <w:rFonts w:eastAsiaTheme="minorHAnsi"/>
                <w:sz w:val="22"/>
                <w:szCs w:val="22"/>
                <w:lang w:eastAsia="en-US"/>
              </w:rPr>
              <w:t xml:space="preserve"> die </w:t>
            </w:r>
            <w:proofErr w:type="spellStart"/>
            <w:r w:rsidRPr="00AB699B">
              <w:rPr>
                <w:rFonts w:eastAsiaTheme="minorHAnsi"/>
                <w:sz w:val="22"/>
                <w:szCs w:val="22"/>
                <w:lang w:eastAsia="en-US"/>
              </w:rPr>
              <w:t>Pariser</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Werkstatt</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Wie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viele</w:t>
            </w:r>
            <w:proofErr w:type="spellEnd"/>
            <w:r w:rsidRPr="00AB699B">
              <w:rPr>
                <w:rFonts w:eastAsiaTheme="minorHAnsi"/>
                <w:sz w:val="22"/>
                <w:szCs w:val="22"/>
                <w:lang w:eastAsia="en-US"/>
              </w:rPr>
              <w:t xml:space="preserve"> Kinder </w:t>
            </w:r>
            <w:proofErr w:type="spellStart"/>
            <w:r w:rsidRPr="00AB699B">
              <w:rPr>
                <w:rFonts w:eastAsiaTheme="minorHAnsi"/>
                <w:sz w:val="22"/>
                <w:szCs w:val="22"/>
                <w:lang w:eastAsia="en-US"/>
              </w:rPr>
              <w:t>hatte</w:t>
            </w:r>
            <w:proofErr w:type="spellEnd"/>
            <w:r w:rsidRPr="00AB699B">
              <w:rPr>
                <w:rFonts w:eastAsiaTheme="minorHAnsi"/>
                <w:sz w:val="22"/>
                <w:szCs w:val="22"/>
                <w:lang w:eastAsia="en-US"/>
              </w:rPr>
              <w:t xml:space="preserve"> der </w:t>
            </w:r>
            <w:proofErr w:type="spellStart"/>
            <w:r w:rsidRPr="00AB699B">
              <w:rPr>
                <w:rFonts w:eastAsiaTheme="minorHAnsi"/>
                <w:sz w:val="22"/>
                <w:szCs w:val="22"/>
                <w:lang w:eastAsia="en-US"/>
              </w:rPr>
              <w:t>Gründer</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Wie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lautet</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das</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Erfolgsrezept</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vor</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dem</w:t>
            </w:r>
            <w:proofErr w:type="spellEnd"/>
            <w:r w:rsidRPr="00AB699B">
              <w:rPr>
                <w:rFonts w:eastAsiaTheme="minorHAnsi"/>
                <w:sz w:val="22"/>
                <w:szCs w:val="22"/>
                <w:lang w:eastAsia="en-US"/>
              </w:rPr>
              <w:t xml:space="preserve"> </w:t>
            </w:r>
            <w:r w:rsidRPr="00AB699B">
              <w:rPr>
                <w:rFonts w:eastAsiaTheme="minorHAnsi"/>
                <w:sz w:val="22"/>
                <w:szCs w:val="22"/>
                <w:lang w:eastAsia="en-US"/>
              </w:rPr>
              <w:br/>
            </w:r>
            <w:proofErr w:type="spellStart"/>
            <w:r w:rsidRPr="00AB699B">
              <w:rPr>
                <w:rFonts w:eastAsiaTheme="minorHAnsi"/>
                <w:sz w:val="22"/>
                <w:szCs w:val="22"/>
                <w:lang w:eastAsia="en-US"/>
              </w:rPr>
              <w:t>Ersten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Weltkrieg</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Was</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machten</w:t>
            </w:r>
            <w:proofErr w:type="spellEnd"/>
            <w:r w:rsidRPr="00AB699B">
              <w:rPr>
                <w:rFonts w:eastAsiaTheme="minorHAnsi"/>
                <w:sz w:val="22"/>
                <w:szCs w:val="22"/>
                <w:lang w:eastAsia="en-US"/>
              </w:rPr>
              <w:t xml:space="preserve"> die modernen </w:t>
            </w:r>
            <w:proofErr w:type="spellStart"/>
            <w:r w:rsidRPr="00AB699B">
              <w:rPr>
                <w:rFonts w:eastAsiaTheme="minorHAnsi"/>
                <w:sz w:val="22"/>
                <w:szCs w:val="22"/>
                <w:lang w:eastAsia="en-US"/>
              </w:rPr>
              <w:t>Figuren</w:t>
            </w:r>
            <w:proofErr w:type="spellEnd"/>
            <w:r w:rsidRPr="00AB699B">
              <w:rPr>
                <w:rFonts w:eastAsiaTheme="minorHAnsi"/>
                <w:sz w:val="22"/>
                <w:szCs w:val="22"/>
                <w:lang w:eastAsia="en-US"/>
              </w:rPr>
              <w:t xml:space="preserve">, die </w:t>
            </w:r>
            <w:proofErr w:type="spellStart"/>
            <w:r w:rsidRPr="00AB699B">
              <w:rPr>
                <w:rFonts w:eastAsiaTheme="minorHAnsi"/>
                <w:sz w:val="22"/>
                <w:szCs w:val="22"/>
                <w:lang w:eastAsia="en-US"/>
              </w:rPr>
              <w:t>sie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herstellten</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Was</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für</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Figuren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waren</w:t>
            </w:r>
            <w:proofErr w:type="spellEnd"/>
            <w:r w:rsidRPr="00AB699B">
              <w:rPr>
                <w:rFonts w:eastAsiaTheme="minorHAnsi"/>
                <w:sz w:val="22"/>
                <w:szCs w:val="22"/>
                <w:lang w:eastAsia="en-US"/>
              </w:rPr>
              <w:t xml:space="preserve"> am </w:t>
            </w:r>
            <w:proofErr w:type="spellStart"/>
            <w:r w:rsidRPr="00AB699B">
              <w:rPr>
                <w:rFonts w:eastAsiaTheme="minorHAnsi"/>
                <w:sz w:val="22"/>
                <w:szCs w:val="22"/>
                <w:lang w:eastAsia="en-US"/>
              </w:rPr>
              <w:t>beliebtesten</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Waren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seine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Keramiken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nach</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dem</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zweiten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Weltkrieg</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beliebt</w:t>
            </w:r>
            <w:proofErr w:type="spellEnd"/>
            <w:r w:rsidRPr="00AB699B">
              <w:rPr>
                <w:rFonts w:eastAsiaTheme="minorHAnsi"/>
                <w:sz w:val="22"/>
                <w:szCs w:val="22"/>
                <w:lang w:eastAsia="en-US"/>
              </w:rPr>
              <w:t>?</w:t>
            </w:r>
          </w:p>
          <w:p w:rsidR="00AB699B" w:rsidRPr="00AB699B" w:rsidRDefault="00AB699B" w:rsidP="00AB699B">
            <w:pPr>
              <w:ind w:left="720"/>
              <w:contextualSpacing/>
              <w:rPr>
                <w:rFonts w:eastAsiaTheme="minorHAnsi"/>
                <w:sz w:val="22"/>
                <w:szCs w:val="22"/>
                <w:lang w:eastAsia="en-US"/>
              </w:rPr>
            </w:pP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Wo</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wird</w:t>
            </w:r>
            <w:proofErr w:type="spellEnd"/>
            <w:r w:rsidRPr="00AB699B">
              <w:rPr>
                <w:rFonts w:eastAsiaTheme="minorHAnsi"/>
                <w:sz w:val="22"/>
                <w:szCs w:val="22"/>
                <w:lang w:eastAsia="en-US"/>
              </w:rPr>
              <w:t xml:space="preserve"> die </w:t>
            </w:r>
            <w:proofErr w:type="spellStart"/>
            <w:r w:rsidRPr="00AB699B">
              <w:rPr>
                <w:rFonts w:eastAsiaTheme="minorHAnsi"/>
                <w:sz w:val="22"/>
                <w:szCs w:val="22"/>
                <w:lang w:eastAsia="en-US"/>
              </w:rPr>
              <w:t>Ausstellung</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stattfinden</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r w:rsidR="00AB699B" w:rsidRPr="00AB699B" w:rsidTr="00CF559E">
        <w:tc>
          <w:tcPr>
            <w:tcW w:w="4606" w:type="dxa"/>
          </w:tcPr>
          <w:p w:rsidR="00AB699B" w:rsidRPr="00AB699B" w:rsidRDefault="00AB699B" w:rsidP="00AB699B">
            <w:pPr>
              <w:numPr>
                <w:ilvl w:val="0"/>
                <w:numId w:val="1"/>
              </w:numPr>
              <w:contextualSpacing/>
              <w:rPr>
                <w:rFonts w:eastAsiaTheme="minorHAnsi"/>
                <w:sz w:val="22"/>
                <w:szCs w:val="22"/>
                <w:lang w:eastAsia="en-US"/>
              </w:rPr>
            </w:pPr>
            <w:proofErr w:type="spellStart"/>
            <w:r w:rsidRPr="00AB699B">
              <w:rPr>
                <w:rFonts w:eastAsiaTheme="minorHAnsi"/>
                <w:sz w:val="22"/>
                <w:szCs w:val="22"/>
                <w:lang w:eastAsia="en-US"/>
              </w:rPr>
              <w:t>Was</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für</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Gegenstände</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finden</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wir</w:t>
            </w:r>
            <w:proofErr w:type="spellEnd"/>
            <w:r w:rsidRPr="00AB699B">
              <w:rPr>
                <w:rFonts w:eastAsiaTheme="minorHAnsi"/>
                <w:sz w:val="22"/>
                <w:szCs w:val="22"/>
                <w:lang w:eastAsia="en-US"/>
              </w:rPr>
              <w:t xml:space="preserve"> </w:t>
            </w:r>
            <w:proofErr w:type="spellStart"/>
            <w:r w:rsidRPr="00AB699B">
              <w:rPr>
                <w:rFonts w:eastAsiaTheme="minorHAnsi"/>
                <w:sz w:val="22"/>
                <w:szCs w:val="22"/>
                <w:lang w:eastAsia="en-US"/>
              </w:rPr>
              <w:t>in</w:t>
            </w:r>
            <w:proofErr w:type="spellEnd"/>
            <w:r w:rsidRPr="00AB699B">
              <w:rPr>
                <w:rFonts w:eastAsiaTheme="minorHAnsi"/>
                <w:sz w:val="22"/>
                <w:szCs w:val="22"/>
                <w:lang w:eastAsia="en-US"/>
              </w:rPr>
              <w:t xml:space="preserve"> der </w:t>
            </w:r>
            <w:proofErr w:type="spellStart"/>
            <w:r w:rsidRPr="00AB699B">
              <w:rPr>
                <w:rFonts w:eastAsiaTheme="minorHAnsi"/>
                <w:sz w:val="22"/>
                <w:szCs w:val="22"/>
                <w:lang w:eastAsia="en-US"/>
              </w:rPr>
              <w:t>Ausstellung</w:t>
            </w:r>
            <w:proofErr w:type="spellEnd"/>
            <w:r w:rsidRPr="00AB699B">
              <w:rPr>
                <w:rFonts w:eastAsiaTheme="minorHAnsi"/>
                <w:sz w:val="22"/>
                <w:szCs w:val="22"/>
                <w:lang w:eastAsia="en-US"/>
              </w:rPr>
              <w:t>?</w:t>
            </w:r>
            <w:r w:rsidRPr="00AB699B">
              <w:rPr>
                <w:rFonts w:eastAsiaTheme="minorHAnsi"/>
                <w:sz w:val="22"/>
                <w:szCs w:val="22"/>
                <w:lang w:eastAsia="en-US"/>
              </w:rPr>
              <w:br/>
            </w:r>
          </w:p>
        </w:tc>
        <w:tc>
          <w:tcPr>
            <w:tcW w:w="4606" w:type="dxa"/>
          </w:tcPr>
          <w:p w:rsidR="00AB699B" w:rsidRPr="00AB699B" w:rsidRDefault="00AB699B" w:rsidP="00AB699B">
            <w:pPr>
              <w:rPr>
                <w:rFonts w:eastAsiaTheme="minorHAnsi"/>
                <w:sz w:val="22"/>
                <w:szCs w:val="22"/>
                <w:lang w:eastAsia="en-US"/>
              </w:rPr>
            </w:pPr>
          </w:p>
        </w:tc>
      </w:tr>
    </w:tbl>
    <w:p w:rsidR="00AB699B" w:rsidRPr="00AB699B" w:rsidRDefault="00AB699B" w:rsidP="00AB699B">
      <w:pPr>
        <w:spacing w:after="200" w:line="276" w:lineRule="auto"/>
        <w:rPr>
          <w:rFonts w:eastAsiaTheme="minorHAnsi"/>
          <w:sz w:val="22"/>
          <w:szCs w:val="22"/>
          <w:lang w:eastAsia="en-US"/>
        </w:rPr>
      </w:pPr>
      <w:bookmarkStart w:id="0" w:name="_GoBack"/>
      <w:r w:rsidRPr="00AB699B">
        <w:rPr>
          <w:rFonts w:eastAsiaTheme="minorHAnsi"/>
          <w:noProof/>
          <w:sz w:val="22"/>
          <w:szCs w:val="22"/>
        </w:rPr>
        <w:lastRenderedPageBreak/>
        <w:drawing>
          <wp:inline distT="0" distB="0" distL="0" distR="0" wp14:anchorId="568442FD" wp14:editId="2B0AD521">
            <wp:extent cx="5760720" cy="412178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9-03-28 09.09.12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121785"/>
                    </a:xfrm>
                    <a:prstGeom prst="rect">
                      <a:avLst/>
                    </a:prstGeom>
                  </pic:spPr>
                </pic:pic>
              </a:graphicData>
            </a:graphic>
          </wp:inline>
        </w:drawing>
      </w:r>
      <w:bookmarkEnd w:id="0"/>
      <w:r w:rsidRPr="00AB699B">
        <w:rPr>
          <w:rFonts w:eastAsiaTheme="minorHAnsi"/>
          <w:noProof/>
          <w:sz w:val="22"/>
          <w:szCs w:val="22"/>
        </w:rPr>
        <w:drawing>
          <wp:inline distT="0" distB="0" distL="0" distR="0" wp14:anchorId="0A618AAE" wp14:editId="5B11FB31">
            <wp:extent cx="5760720" cy="358902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9-03-28 09.09.12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89020"/>
                    </a:xfrm>
                    <a:prstGeom prst="rect">
                      <a:avLst/>
                    </a:prstGeom>
                  </pic:spPr>
                </pic:pic>
              </a:graphicData>
            </a:graphic>
          </wp:inline>
        </w:drawing>
      </w:r>
    </w:p>
    <w:p w:rsidR="00AB699B" w:rsidRPr="00AB699B" w:rsidRDefault="00AB699B" w:rsidP="00AB699B">
      <w:pPr>
        <w:spacing w:after="200" w:line="276" w:lineRule="auto"/>
        <w:rPr>
          <w:rFonts w:eastAsiaTheme="minorHAnsi"/>
          <w:sz w:val="22"/>
          <w:szCs w:val="22"/>
          <w:lang w:eastAsia="en-US"/>
        </w:rPr>
      </w:pPr>
    </w:p>
    <w:p w:rsidR="00AB699B" w:rsidRPr="00AB699B" w:rsidRDefault="00AB699B" w:rsidP="00AB699B">
      <w:pPr>
        <w:spacing w:after="200" w:line="276" w:lineRule="auto"/>
        <w:rPr>
          <w:rFonts w:eastAsiaTheme="minorHAnsi"/>
          <w:sz w:val="22"/>
          <w:szCs w:val="22"/>
          <w:lang w:eastAsia="en-US"/>
        </w:rPr>
      </w:pPr>
    </w:p>
    <w:p w:rsidR="00AB699B" w:rsidRPr="00AB699B" w:rsidRDefault="00AB699B" w:rsidP="00AB699B">
      <w:pPr>
        <w:spacing w:after="200" w:line="276" w:lineRule="auto"/>
        <w:rPr>
          <w:rFonts w:eastAsiaTheme="minorHAnsi"/>
          <w:sz w:val="22"/>
          <w:szCs w:val="22"/>
          <w:lang w:eastAsia="en-US"/>
        </w:rPr>
      </w:pPr>
    </w:p>
    <w:p w:rsidR="00AB699B" w:rsidRPr="00AB699B" w:rsidRDefault="00AB699B" w:rsidP="00AB699B">
      <w:pPr>
        <w:numPr>
          <w:ilvl w:val="0"/>
          <w:numId w:val="2"/>
        </w:numPr>
        <w:spacing w:after="200" w:line="276" w:lineRule="auto"/>
        <w:contextualSpacing/>
        <w:rPr>
          <w:rFonts w:eastAsiaTheme="minorHAnsi"/>
          <w:sz w:val="24"/>
          <w:szCs w:val="22"/>
          <w:lang w:val="de-DE" w:eastAsia="en-US"/>
        </w:rPr>
      </w:pPr>
      <w:r w:rsidRPr="00AB699B">
        <w:rPr>
          <w:rFonts w:eastAsiaTheme="minorHAnsi"/>
          <w:sz w:val="24"/>
          <w:szCs w:val="22"/>
          <w:lang w:val="de-DE" w:eastAsia="en-US"/>
        </w:rPr>
        <w:t>Junge Leute in Deutschland ziehen heutzutage von zu  Hause später aus als vor 30-40 Jahren.</w:t>
      </w:r>
    </w:p>
    <w:p w:rsidR="00AB699B" w:rsidRPr="00AB699B" w:rsidRDefault="00AB699B" w:rsidP="00AB699B">
      <w:pPr>
        <w:numPr>
          <w:ilvl w:val="0"/>
          <w:numId w:val="2"/>
        </w:numPr>
        <w:spacing w:after="200" w:line="276" w:lineRule="auto"/>
        <w:contextualSpacing/>
        <w:rPr>
          <w:rFonts w:eastAsiaTheme="minorHAnsi"/>
          <w:sz w:val="24"/>
          <w:szCs w:val="22"/>
          <w:lang w:val="de-DE" w:eastAsia="en-US"/>
        </w:rPr>
      </w:pPr>
      <w:r w:rsidRPr="00AB699B">
        <w:rPr>
          <w:rFonts w:eastAsiaTheme="minorHAnsi"/>
          <w:sz w:val="24"/>
          <w:szCs w:val="22"/>
          <w:lang w:val="de-DE" w:eastAsia="en-US"/>
        </w:rPr>
        <w:t>Die Gründe für das Zu-Hause-Wohnen änderten sich während der Jahre nicht.</w:t>
      </w:r>
    </w:p>
    <w:p w:rsidR="00AB699B" w:rsidRPr="00AB699B" w:rsidRDefault="00AB699B" w:rsidP="00AB699B">
      <w:pPr>
        <w:numPr>
          <w:ilvl w:val="0"/>
          <w:numId w:val="2"/>
        </w:numPr>
        <w:spacing w:after="200" w:line="276" w:lineRule="auto"/>
        <w:contextualSpacing/>
        <w:rPr>
          <w:rFonts w:eastAsiaTheme="minorHAnsi"/>
          <w:sz w:val="24"/>
          <w:szCs w:val="22"/>
          <w:lang w:val="de-DE" w:eastAsia="en-US"/>
        </w:rPr>
      </w:pPr>
      <w:r w:rsidRPr="00AB699B">
        <w:rPr>
          <w:rFonts w:eastAsiaTheme="minorHAnsi"/>
          <w:sz w:val="24"/>
          <w:szCs w:val="22"/>
          <w:lang w:val="de-DE" w:eastAsia="en-US"/>
        </w:rPr>
        <w:lastRenderedPageBreak/>
        <w:t>Die Nesthocker entwickeln sich – laut der Psychologin – langsamer.</w:t>
      </w:r>
    </w:p>
    <w:p w:rsidR="00AB699B" w:rsidRPr="00AB699B" w:rsidRDefault="00AB699B" w:rsidP="00AB699B">
      <w:pPr>
        <w:numPr>
          <w:ilvl w:val="0"/>
          <w:numId w:val="2"/>
        </w:numPr>
        <w:spacing w:after="200" w:line="276" w:lineRule="auto"/>
        <w:contextualSpacing/>
        <w:rPr>
          <w:rFonts w:eastAsiaTheme="minorHAnsi"/>
          <w:sz w:val="24"/>
          <w:szCs w:val="22"/>
          <w:lang w:val="de-DE" w:eastAsia="en-US"/>
        </w:rPr>
      </w:pPr>
      <w:r w:rsidRPr="00AB699B">
        <w:rPr>
          <w:rFonts w:eastAsiaTheme="minorHAnsi"/>
          <w:sz w:val="24"/>
          <w:szCs w:val="22"/>
          <w:lang w:val="de-DE" w:eastAsia="en-US"/>
        </w:rPr>
        <w:t>Di</w:t>
      </w:r>
      <w:r>
        <w:rPr>
          <w:rFonts w:eastAsiaTheme="minorHAnsi"/>
          <w:sz w:val="24"/>
          <w:szCs w:val="22"/>
          <w:lang w:val="de-DE" w:eastAsia="en-US"/>
        </w:rPr>
        <w:t>e</w:t>
      </w:r>
      <w:r w:rsidRPr="00AB699B">
        <w:rPr>
          <w:rFonts w:eastAsiaTheme="minorHAnsi"/>
          <w:sz w:val="24"/>
          <w:szCs w:val="22"/>
          <w:lang w:val="de-DE" w:eastAsia="en-US"/>
        </w:rPr>
        <w:t>r Forschungsministerin unterstützt mit Angaben die Meinung der Psychologin.</w:t>
      </w:r>
    </w:p>
    <w:p w:rsidR="00AB699B" w:rsidRPr="00AB699B" w:rsidRDefault="00AB699B" w:rsidP="00AB699B">
      <w:pPr>
        <w:numPr>
          <w:ilvl w:val="0"/>
          <w:numId w:val="2"/>
        </w:numPr>
        <w:spacing w:after="200" w:line="276" w:lineRule="auto"/>
        <w:contextualSpacing/>
        <w:rPr>
          <w:rFonts w:eastAsiaTheme="minorHAnsi"/>
          <w:sz w:val="24"/>
          <w:szCs w:val="22"/>
          <w:lang w:val="de-DE" w:eastAsia="en-US"/>
        </w:rPr>
      </w:pPr>
      <w:r w:rsidRPr="00AB699B">
        <w:rPr>
          <w:rFonts w:eastAsiaTheme="minorHAnsi"/>
          <w:sz w:val="24"/>
          <w:szCs w:val="22"/>
          <w:lang w:val="de-DE" w:eastAsia="en-US"/>
        </w:rPr>
        <w:t>Manche junge Leute haben Angst von der Selbstständigkeit.</w:t>
      </w:r>
    </w:p>
    <w:p w:rsidR="00AB699B" w:rsidRPr="00AB699B" w:rsidRDefault="00AB699B" w:rsidP="00AB699B">
      <w:pPr>
        <w:numPr>
          <w:ilvl w:val="0"/>
          <w:numId w:val="2"/>
        </w:numPr>
        <w:spacing w:after="200" w:line="276" w:lineRule="auto"/>
        <w:contextualSpacing/>
        <w:rPr>
          <w:rFonts w:eastAsiaTheme="minorHAnsi"/>
          <w:sz w:val="24"/>
          <w:szCs w:val="22"/>
          <w:lang w:val="de-DE" w:eastAsia="en-US"/>
        </w:rPr>
      </w:pPr>
      <w:r w:rsidRPr="00AB699B">
        <w:rPr>
          <w:rFonts w:eastAsiaTheme="minorHAnsi"/>
          <w:sz w:val="24"/>
          <w:szCs w:val="22"/>
          <w:lang w:val="de-DE" w:eastAsia="en-US"/>
        </w:rPr>
        <w:t>Die Eltern möchten heute das Studium ihrer Kinder nicht mehr so lange finanzieren.</w:t>
      </w:r>
    </w:p>
    <w:tbl>
      <w:tblPr>
        <w:tblStyle w:val="Rcsostblzat"/>
        <w:tblW w:w="0" w:type="auto"/>
        <w:tblLook w:val="04A0" w:firstRow="1" w:lastRow="0" w:firstColumn="1" w:lastColumn="0" w:noHBand="0" w:noVBand="1"/>
      </w:tblPr>
      <w:tblGrid>
        <w:gridCol w:w="1535"/>
        <w:gridCol w:w="1535"/>
        <w:gridCol w:w="1535"/>
        <w:gridCol w:w="1535"/>
        <w:gridCol w:w="1536"/>
        <w:gridCol w:w="1536"/>
      </w:tblGrid>
      <w:tr w:rsidR="00AB699B" w:rsidRPr="00AB699B" w:rsidTr="00CF559E">
        <w:tc>
          <w:tcPr>
            <w:tcW w:w="1535" w:type="dxa"/>
          </w:tcPr>
          <w:p w:rsidR="00AB699B" w:rsidRPr="00AB699B" w:rsidRDefault="00AB699B" w:rsidP="00AB699B">
            <w:pPr>
              <w:jc w:val="center"/>
              <w:rPr>
                <w:rFonts w:eastAsiaTheme="minorHAnsi"/>
                <w:sz w:val="24"/>
                <w:szCs w:val="22"/>
                <w:lang w:val="de-DE" w:eastAsia="en-US"/>
              </w:rPr>
            </w:pPr>
            <w:r w:rsidRPr="00AB699B">
              <w:rPr>
                <w:rFonts w:eastAsiaTheme="minorHAnsi"/>
                <w:sz w:val="24"/>
                <w:szCs w:val="22"/>
                <w:lang w:val="de-DE" w:eastAsia="en-US"/>
              </w:rPr>
              <w:t>0.</w:t>
            </w:r>
          </w:p>
        </w:tc>
        <w:tc>
          <w:tcPr>
            <w:tcW w:w="1535" w:type="dxa"/>
          </w:tcPr>
          <w:p w:rsidR="00AB699B" w:rsidRPr="00AB699B" w:rsidRDefault="00AB699B" w:rsidP="00AB699B">
            <w:pPr>
              <w:jc w:val="center"/>
              <w:rPr>
                <w:rFonts w:eastAsiaTheme="minorHAnsi"/>
                <w:sz w:val="24"/>
                <w:szCs w:val="22"/>
                <w:lang w:val="de-DE" w:eastAsia="en-US"/>
              </w:rPr>
            </w:pPr>
            <w:r w:rsidRPr="00AB699B">
              <w:rPr>
                <w:rFonts w:eastAsiaTheme="minorHAnsi"/>
                <w:sz w:val="24"/>
                <w:szCs w:val="22"/>
                <w:lang w:val="de-DE" w:eastAsia="en-US"/>
              </w:rPr>
              <w:t>1.</w:t>
            </w:r>
          </w:p>
        </w:tc>
        <w:tc>
          <w:tcPr>
            <w:tcW w:w="1535" w:type="dxa"/>
          </w:tcPr>
          <w:p w:rsidR="00AB699B" w:rsidRPr="00AB699B" w:rsidRDefault="00AB699B" w:rsidP="00AB699B">
            <w:pPr>
              <w:jc w:val="center"/>
              <w:rPr>
                <w:rFonts w:eastAsiaTheme="minorHAnsi"/>
                <w:sz w:val="24"/>
                <w:szCs w:val="22"/>
                <w:lang w:val="de-DE" w:eastAsia="en-US"/>
              </w:rPr>
            </w:pPr>
            <w:r w:rsidRPr="00AB699B">
              <w:rPr>
                <w:rFonts w:eastAsiaTheme="minorHAnsi"/>
                <w:sz w:val="24"/>
                <w:szCs w:val="22"/>
                <w:lang w:val="de-DE" w:eastAsia="en-US"/>
              </w:rPr>
              <w:t>2.</w:t>
            </w:r>
          </w:p>
        </w:tc>
        <w:tc>
          <w:tcPr>
            <w:tcW w:w="1535" w:type="dxa"/>
          </w:tcPr>
          <w:p w:rsidR="00AB699B" w:rsidRPr="00AB699B" w:rsidRDefault="00AB699B" w:rsidP="00AB699B">
            <w:pPr>
              <w:jc w:val="center"/>
              <w:rPr>
                <w:rFonts w:eastAsiaTheme="minorHAnsi"/>
                <w:sz w:val="24"/>
                <w:szCs w:val="22"/>
                <w:lang w:val="de-DE" w:eastAsia="en-US"/>
              </w:rPr>
            </w:pPr>
            <w:r w:rsidRPr="00AB699B">
              <w:rPr>
                <w:rFonts w:eastAsiaTheme="minorHAnsi"/>
                <w:sz w:val="24"/>
                <w:szCs w:val="22"/>
                <w:lang w:val="de-DE" w:eastAsia="en-US"/>
              </w:rPr>
              <w:t>3.</w:t>
            </w:r>
          </w:p>
        </w:tc>
        <w:tc>
          <w:tcPr>
            <w:tcW w:w="1536" w:type="dxa"/>
          </w:tcPr>
          <w:p w:rsidR="00AB699B" w:rsidRPr="00AB699B" w:rsidRDefault="00AB699B" w:rsidP="00AB699B">
            <w:pPr>
              <w:jc w:val="center"/>
              <w:rPr>
                <w:rFonts w:eastAsiaTheme="minorHAnsi"/>
                <w:sz w:val="24"/>
                <w:szCs w:val="22"/>
                <w:lang w:val="de-DE" w:eastAsia="en-US"/>
              </w:rPr>
            </w:pPr>
            <w:r w:rsidRPr="00AB699B">
              <w:rPr>
                <w:rFonts w:eastAsiaTheme="minorHAnsi"/>
                <w:sz w:val="24"/>
                <w:szCs w:val="22"/>
                <w:lang w:val="de-DE" w:eastAsia="en-US"/>
              </w:rPr>
              <w:t>4.</w:t>
            </w:r>
          </w:p>
        </w:tc>
        <w:tc>
          <w:tcPr>
            <w:tcW w:w="1536" w:type="dxa"/>
          </w:tcPr>
          <w:p w:rsidR="00AB699B" w:rsidRPr="00AB699B" w:rsidRDefault="00AB699B" w:rsidP="00AB699B">
            <w:pPr>
              <w:jc w:val="center"/>
              <w:rPr>
                <w:rFonts w:eastAsiaTheme="minorHAnsi"/>
                <w:sz w:val="24"/>
                <w:szCs w:val="22"/>
                <w:lang w:val="de-DE" w:eastAsia="en-US"/>
              </w:rPr>
            </w:pPr>
            <w:r w:rsidRPr="00AB699B">
              <w:rPr>
                <w:rFonts w:eastAsiaTheme="minorHAnsi"/>
                <w:sz w:val="24"/>
                <w:szCs w:val="22"/>
                <w:lang w:val="de-DE" w:eastAsia="en-US"/>
              </w:rPr>
              <w:t>5.</w:t>
            </w:r>
          </w:p>
        </w:tc>
      </w:tr>
      <w:tr w:rsidR="00AB699B" w:rsidRPr="00AB699B" w:rsidTr="00CF559E">
        <w:tc>
          <w:tcPr>
            <w:tcW w:w="1535" w:type="dxa"/>
          </w:tcPr>
          <w:p w:rsidR="00AB699B" w:rsidRPr="00AB699B" w:rsidRDefault="00AB699B" w:rsidP="00AB699B">
            <w:pPr>
              <w:jc w:val="center"/>
              <w:rPr>
                <w:rFonts w:eastAsiaTheme="minorHAnsi"/>
                <w:sz w:val="24"/>
                <w:szCs w:val="22"/>
                <w:lang w:val="de-DE" w:eastAsia="en-US"/>
              </w:rPr>
            </w:pPr>
            <w:r w:rsidRPr="00AB699B">
              <w:rPr>
                <w:rFonts w:eastAsiaTheme="minorHAnsi"/>
                <w:sz w:val="24"/>
                <w:szCs w:val="22"/>
                <w:lang w:val="de-DE" w:eastAsia="en-US"/>
              </w:rPr>
              <w:t>R</w:t>
            </w:r>
          </w:p>
        </w:tc>
        <w:tc>
          <w:tcPr>
            <w:tcW w:w="1535" w:type="dxa"/>
          </w:tcPr>
          <w:p w:rsidR="00AB699B" w:rsidRPr="00AB699B" w:rsidRDefault="00AB699B" w:rsidP="00AB699B">
            <w:pPr>
              <w:rPr>
                <w:rFonts w:eastAsiaTheme="minorHAnsi"/>
                <w:sz w:val="24"/>
                <w:szCs w:val="22"/>
                <w:lang w:val="de-DE" w:eastAsia="en-US"/>
              </w:rPr>
            </w:pPr>
          </w:p>
        </w:tc>
        <w:tc>
          <w:tcPr>
            <w:tcW w:w="1535" w:type="dxa"/>
          </w:tcPr>
          <w:p w:rsidR="00AB699B" w:rsidRPr="00AB699B" w:rsidRDefault="00AB699B" w:rsidP="00AB699B">
            <w:pPr>
              <w:rPr>
                <w:rFonts w:eastAsiaTheme="minorHAnsi"/>
                <w:sz w:val="24"/>
                <w:szCs w:val="22"/>
                <w:lang w:val="de-DE" w:eastAsia="en-US"/>
              </w:rPr>
            </w:pPr>
          </w:p>
        </w:tc>
        <w:tc>
          <w:tcPr>
            <w:tcW w:w="1535" w:type="dxa"/>
          </w:tcPr>
          <w:p w:rsidR="00AB699B" w:rsidRPr="00AB699B" w:rsidRDefault="00AB699B" w:rsidP="00AB699B">
            <w:pPr>
              <w:rPr>
                <w:rFonts w:eastAsiaTheme="minorHAnsi"/>
                <w:sz w:val="24"/>
                <w:szCs w:val="22"/>
                <w:lang w:val="de-DE" w:eastAsia="en-US"/>
              </w:rPr>
            </w:pPr>
          </w:p>
        </w:tc>
        <w:tc>
          <w:tcPr>
            <w:tcW w:w="1536" w:type="dxa"/>
          </w:tcPr>
          <w:p w:rsidR="00AB699B" w:rsidRPr="00AB699B" w:rsidRDefault="00AB699B" w:rsidP="00AB699B">
            <w:pPr>
              <w:rPr>
                <w:rFonts w:eastAsiaTheme="minorHAnsi"/>
                <w:sz w:val="24"/>
                <w:szCs w:val="22"/>
                <w:lang w:val="de-DE" w:eastAsia="en-US"/>
              </w:rPr>
            </w:pPr>
          </w:p>
        </w:tc>
        <w:tc>
          <w:tcPr>
            <w:tcW w:w="1536" w:type="dxa"/>
          </w:tcPr>
          <w:p w:rsidR="00AB699B" w:rsidRPr="00AB699B" w:rsidRDefault="00AB699B" w:rsidP="00AB699B">
            <w:pPr>
              <w:rPr>
                <w:rFonts w:eastAsiaTheme="minorHAnsi"/>
                <w:sz w:val="24"/>
                <w:szCs w:val="22"/>
                <w:lang w:val="de-DE" w:eastAsia="en-US"/>
              </w:rPr>
            </w:pPr>
          </w:p>
        </w:tc>
      </w:tr>
    </w:tbl>
    <w:p w:rsidR="00AB699B" w:rsidRPr="00AB699B" w:rsidRDefault="00AB699B" w:rsidP="00AB699B">
      <w:pPr>
        <w:spacing w:after="200" w:line="276" w:lineRule="auto"/>
        <w:rPr>
          <w:rFonts w:eastAsiaTheme="minorHAnsi"/>
          <w:sz w:val="24"/>
          <w:szCs w:val="22"/>
          <w:lang w:val="de-DE" w:eastAsia="en-US"/>
        </w:rPr>
      </w:pPr>
    </w:p>
    <w:p w:rsidR="00C232A7" w:rsidRPr="00C232A7" w:rsidRDefault="00C232A7" w:rsidP="00C232A7">
      <w:pPr>
        <w:numPr>
          <w:ilvl w:val="0"/>
          <w:numId w:val="3"/>
        </w:numPr>
        <w:spacing w:after="160" w:line="259" w:lineRule="auto"/>
        <w:contextualSpacing/>
        <w:rPr>
          <w:rFonts w:eastAsia="Calibri"/>
          <w:b/>
          <w:i/>
          <w:sz w:val="24"/>
          <w:szCs w:val="24"/>
          <w:u w:val="single"/>
          <w:lang w:val="de-DE" w:eastAsia="en-US"/>
        </w:rPr>
      </w:pPr>
      <w:r w:rsidRPr="00C232A7">
        <w:rPr>
          <w:rFonts w:eastAsia="Calibri"/>
          <w:b/>
          <w:i/>
          <w:sz w:val="24"/>
          <w:szCs w:val="24"/>
          <w:u w:val="single"/>
          <w:lang w:val="de-DE" w:eastAsia="en-US"/>
        </w:rPr>
        <w:t>Lies den Text und wähl aus, welche Aussage steht im Text.</w:t>
      </w:r>
    </w:p>
    <w:p w:rsidR="00C232A7" w:rsidRPr="00C232A7" w:rsidRDefault="00C232A7" w:rsidP="00C232A7">
      <w:pPr>
        <w:spacing w:after="160" w:line="259" w:lineRule="auto"/>
        <w:ind w:left="720"/>
        <w:contextualSpacing/>
        <w:rPr>
          <w:rFonts w:eastAsia="Calibri"/>
          <w:sz w:val="22"/>
          <w:szCs w:val="22"/>
          <w:lang w:val="de-DE" w:eastAsia="en-US"/>
        </w:rPr>
      </w:pPr>
    </w:p>
    <w:p w:rsidR="00C232A7" w:rsidRPr="00C232A7" w:rsidRDefault="00C232A7" w:rsidP="00C232A7">
      <w:pPr>
        <w:spacing w:after="160" w:line="259" w:lineRule="auto"/>
        <w:ind w:left="720"/>
        <w:contextualSpacing/>
        <w:rPr>
          <w:rFonts w:eastAsia="Calibri"/>
          <w:sz w:val="22"/>
          <w:szCs w:val="22"/>
          <w:lang w:val="de-DE" w:eastAsia="en-US"/>
        </w:rPr>
        <w:sectPr w:rsidR="00C232A7" w:rsidRPr="00C232A7" w:rsidSect="00C265D2">
          <w:pgSz w:w="11906" w:h="16838"/>
          <w:pgMar w:top="1417" w:right="1417" w:bottom="567" w:left="1417" w:header="708" w:footer="708" w:gutter="0"/>
          <w:cols w:space="708"/>
          <w:docGrid w:linePitch="360"/>
        </w:sectPr>
      </w:pPr>
    </w:p>
    <w:p w:rsidR="00C232A7" w:rsidRPr="00C232A7" w:rsidRDefault="00C232A7" w:rsidP="00C232A7">
      <w:pPr>
        <w:spacing w:after="160" w:line="259" w:lineRule="auto"/>
        <w:ind w:left="720"/>
        <w:contextualSpacing/>
        <w:rPr>
          <w:rFonts w:eastAsia="Calibri"/>
          <w:b/>
          <w:sz w:val="28"/>
          <w:szCs w:val="28"/>
          <w:lang w:val="de-DE" w:eastAsia="en-US"/>
        </w:rPr>
      </w:pPr>
      <w:r w:rsidRPr="00C232A7">
        <w:rPr>
          <w:rFonts w:eastAsia="Calibri"/>
          <w:b/>
          <w:sz w:val="28"/>
          <w:szCs w:val="28"/>
          <w:lang w:val="de-DE" w:eastAsia="en-US"/>
        </w:rPr>
        <w:lastRenderedPageBreak/>
        <w:t>Musik in allen Gassen?</w:t>
      </w:r>
    </w:p>
    <w:p w:rsidR="00C232A7" w:rsidRPr="00C232A7" w:rsidRDefault="00C232A7" w:rsidP="00C232A7">
      <w:pPr>
        <w:spacing w:after="160" w:line="259" w:lineRule="auto"/>
        <w:ind w:left="720"/>
        <w:contextualSpacing/>
        <w:rPr>
          <w:rFonts w:eastAsia="Calibri"/>
          <w:sz w:val="22"/>
          <w:szCs w:val="22"/>
          <w:lang w:val="de-DE" w:eastAsia="en-US"/>
        </w:rPr>
      </w:pPr>
      <w:r w:rsidRPr="00C232A7">
        <w:rPr>
          <w:rFonts w:eastAsia="Calibri"/>
          <w:sz w:val="22"/>
          <w:szCs w:val="22"/>
          <w:lang w:val="de-DE" w:eastAsia="en-US"/>
        </w:rPr>
        <w:t>Die Stadt Freiburg und die Straßenmusik: eine unendliche Geschichte</w:t>
      </w:r>
    </w:p>
    <w:p w:rsidR="00C232A7" w:rsidRPr="00C232A7" w:rsidRDefault="00C232A7" w:rsidP="00C232A7">
      <w:pPr>
        <w:spacing w:after="160" w:line="259" w:lineRule="auto"/>
        <w:ind w:left="720"/>
        <w:contextualSpacing/>
        <w:rPr>
          <w:rFonts w:eastAsia="Calibri"/>
          <w:sz w:val="22"/>
          <w:szCs w:val="22"/>
          <w:lang w:val="de-DE" w:eastAsia="en-US"/>
        </w:rPr>
      </w:pPr>
    </w:p>
    <w:p w:rsidR="00C232A7" w:rsidRPr="00C232A7" w:rsidRDefault="00C232A7" w:rsidP="00C232A7">
      <w:pPr>
        <w:spacing w:after="160" w:line="276" w:lineRule="auto"/>
        <w:ind w:left="709"/>
        <w:contextualSpacing/>
        <w:jc w:val="both"/>
        <w:rPr>
          <w:rFonts w:eastAsia="Calibri"/>
          <w:sz w:val="22"/>
          <w:szCs w:val="22"/>
          <w:lang w:val="de-DE" w:eastAsia="en-US"/>
        </w:rPr>
      </w:pPr>
      <w:r w:rsidRPr="00C232A7">
        <w:rPr>
          <w:rFonts w:eastAsia="Calibri"/>
          <w:sz w:val="22"/>
          <w:szCs w:val="22"/>
          <w:lang w:val="de-DE" w:eastAsia="en-US"/>
        </w:rPr>
        <w:t xml:space="preserve">Die Stadt </w:t>
      </w:r>
      <w:proofErr w:type="spellStart"/>
      <w:r w:rsidRPr="00C232A7">
        <w:rPr>
          <w:rFonts w:eastAsia="Calibri"/>
          <w:sz w:val="22"/>
          <w:szCs w:val="22"/>
          <w:lang w:val="de-DE" w:eastAsia="en-US"/>
        </w:rPr>
        <w:t>Freibug</w:t>
      </w:r>
      <w:proofErr w:type="spellEnd"/>
      <w:r w:rsidRPr="00C232A7">
        <w:rPr>
          <w:rFonts w:eastAsia="Calibri"/>
          <w:sz w:val="22"/>
          <w:szCs w:val="22"/>
          <w:lang w:val="de-DE" w:eastAsia="en-US"/>
        </w:rPr>
        <w:t xml:space="preserve"> als Mekka der Straßenmusikanten? Im Frühling sah es so aus. Seither hat sich die Situation in der Stadt ein wenig beruhigt.</w:t>
      </w:r>
    </w:p>
    <w:p w:rsidR="00C232A7" w:rsidRPr="00C232A7" w:rsidRDefault="00C232A7" w:rsidP="00C232A7">
      <w:pPr>
        <w:spacing w:after="160" w:line="276" w:lineRule="auto"/>
        <w:ind w:left="720"/>
        <w:contextualSpacing/>
        <w:jc w:val="both"/>
        <w:rPr>
          <w:rFonts w:eastAsia="Calibri"/>
          <w:sz w:val="22"/>
          <w:szCs w:val="22"/>
          <w:lang w:val="de-DE" w:eastAsia="en-US"/>
        </w:rPr>
      </w:pPr>
      <w:r w:rsidRPr="00C232A7">
        <w:rPr>
          <w:rFonts w:eastAsia="Calibri"/>
          <w:sz w:val="22"/>
          <w:szCs w:val="22"/>
          <w:lang w:val="de-DE" w:eastAsia="en-US"/>
        </w:rPr>
        <w:t xml:space="preserve">Im Frühling sah man an allen Ecken und Enden der Stadt Musikanten: Späthippies, 12-Mann-Big-Bands aus dem peruanischen Hochgebirge und klassisch ausgebildete Konservatoriums-Abgänger teilten sich die Freilichtbühne. </w:t>
      </w:r>
    </w:p>
    <w:p w:rsidR="00C232A7" w:rsidRPr="00C232A7" w:rsidRDefault="00C232A7" w:rsidP="00C232A7">
      <w:pPr>
        <w:spacing w:after="160" w:line="276" w:lineRule="auto"/>
        <w:ind w:left="720"/>
        <w:contextualSpacing/>
        <w:jc w:val="both"/>
        <w:rPr>
          <w:rFonts w:eastAsia="Calibri"/>
          <w:sz w:val="22"/>
          <w:szCs w:val="22"/>
          <w:lang w:val="de-DE" w:eastAsia="en-US"/>
        </w:rPr>
      </w:pPr>
      <w:r w:rsidRPr="00C232A7">
        <w:rPr>
          <w:rFonts w:eastAsia="Calibri"/>
          <w:sz w:val="22"/>
          <w:szCs w:val="22"/>
          <w:lang w:val="de-DE" w:eastAsia="en-US"/>
        </w:rPr>
        <w:t xml:space="preserve">Das Brot der Straßenmusikanten ist teilweise hart verdient. Während des </w:t>
      </w:r>
      <w:proofErr w:type="spellStart"/>
      <w:r w:rsidRPr="00C232A7">
        <w:rPr>
          <w:rFonts w:eastAsia="Calibri"/>
          <w:sz w:val="22"/>
          <w:szCs w:val="22"/>
          <w:lang w:val="de-DE" w:eastAsia="en-US"/>
        </w:rPr>
        <w:t>Folkloertreffens</w:t>
      </w:r>
      <w:proofErr w:type="spellEnd"/>
      <w:r w:rsidRPr="00C232A7">
        <w:rPr>
          <w:rFonts w:eastAsia="Calibri"/>
          <w:sz w:val="22"/>
          <w:szCs w:val="22"/>
          <w:lang w:val="de-DE" w:eastAsia="en-US"/>
        </w:rPr>
        <w:t xml:space="preserve"> singt sich ein Trio aus Ecuador durch sämtliche Cafés der Fußgängerzone. Die drei Brüder waren in Amsterdam und sind dann über Deutschland in die Schweiz gereist – hier hoffen sie, Landsleute zu treffen.</w:t>
      </w:r>
    </w:p>
    <w:p w:rsidR="00C232A7" w:rsidRPr="00C232A7" w:rsidRDefault="00C232A7" w:rsidP="00C232A7">
      <w:pPr>
        <w:spacing w:after="160" w:line="276" w:lineRule="auto"/>
        <w:ind w:left="720"/>
        <w:contextualSpacing/>
        <w:jc w:val="both"/>
        <w:rPr>
          <w:rFonts w:eastAsia="Calibri"/>
          <w:sz w:val="22"/>
          <w:szCs w:val="22"/>
          <w:lang w:val="de-DE" w:eastAsia="en-US"/>
        </w:rPr>
        <w:sectPr w:rsidR="00C232A7" w:rsidRPr="00C232A7" w:rsidSect="00C265D2">
          <w:type w:val="continuous"/>
          <w:pgSz w:w="11906" w:h="16838"/>
          <w:pgMar w:top="1417" w:right="1417" w:bottom="567" w:left="1417" w:header="708" w:footer="708" w:gutter="0"/>
          <w:cols w:space="708"/>
          <w:docGrid w:linePitch="360"/>
        </w:sectPr>
      </w:pPr>
      <w:r w:rsidRPr="00C232A7">
        <w:rPr>
          <w:rFonts w:eastAsia="Calibri"/>
          <w:sz w:val="22"/>
          <w:szCs w:val="22"/>
          <w:lang w:val="de-DE" w:eastAsia="en-US"/>
        </w:rPr>
        <w:t>Das verdiente Geld reiche gerade so, um zu leben, meint der eine. Doch nicht alle Musikanten kommen von so weit her: Ein junger Mann aus Bern spielt in der Bahnhofsunterführung. Er habe versucht, in der Fußgängerzone zu spielen, dort sei sein Instrument aber viel zu leise gewesen. Nur ein paar Münzen hat er bekommen. „Vermutlich ist es das erste und letzte Mal gewesen, dass ich das probiere”, sagt er ein wenig frustriert.</w:t>
      </w:r>
    </w:p>
    <w:p w:rsidR="00C232A7" w:rsidRPr="00C232A7" w:rsidRDefault="00C232A7" w:rsidP="00C232A7">
      <w:pPr>
        <w:spacing w:after="160" w:line="259" w:lineRule="auto"/>
        <w:rPr>
          <w:rFonts w:eastAsia="Calibri"/>
          <w:sz w:val="22"/>
          <w:szCs w:val="22"/>
          <w:lang w:val="de-DE" w:eastAsia="en-US"/>
        </w:rPr>
        <w:sectPr w:rsidR="00C232A7" w:rsidRPr="00C232A7" w:rsidSect="00C265D2">
          <w:type w:val="continuous"/>
          <w:pgSz w:w="11906" w:h="16838"/>
          <w:pgMar w:top="1417" w:right="1417" w:bottom="567" w:left="1417" w:header="708" w:footer="708" w:gutter="0"/>
          <w:cols w:num="2" w:space="708"/>
          <w:docGrid w:linePitch="360"/>
        </w:sectPr>
      </w:pPr>
      <w:r w:rsidRPr="00C232A7">
        <w:rPr>
          <w:rFonts w:eastAsia="Calibri"/>
          <w:noProof/>
          <w:sz w:val="22"/>
          <w:szCs w:val="22"/>
        </w:rPr>
        <w:lastRenderedPageBreak/>
        <mc:AlternateContent>
          <mc:Choice Requires="wps">
            <w:drawing>
              <wp:anchor distT="0" distB="0" distL="114300" distR="114300" simplePos="0" relativeHeight="251659264" behindDoc="0" locked="0" layoutInCell="1" allowOverlap="1" wp14:anchorId="7B02A083" wp14:editId="2ED4B68E">
                <wp:simplePos x="0" y="0"/>
                <wp:positionH relativeFrom="column">
                  <wp:posOffset>24130</wp:posOffset>
                </wp:positionH>
                <wp:positionV relativeFrom="paragraph">
                  <wp:posOffset>12700</wp:posOffset>
                </wp:positionV>
                <wp:extent cx="6040120" cy="1895475"/>
                <wp:effectExtent l="0" t="0" r="17780" b="28575"/>
                <wp:wrapNone/>
                <wp:docPr id="3" name="Szövegdoboz 3"/>
                <wp:cNvGraphicFramePr/>
                <a:graphic xmlns:a="http://schemas.openxmlformats.org/drawingml/2006/main">
                  <a:graphicData uri="http://schemas.microsoft.com/office/word/2010/wordprocessingShape">
                    <wps:wsp>
                      <wps:cNvSpPr txBox="1"/>
                      <wps:spPr>
                        <a:xfrm>
                          <a:off x="0" y="0"/>
                          <a:ext cx="6040120" cy="1895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32A7" w:rsidRPr="000F1703" w:rsidRDefault="00C232A7" w:rsidP="00C232A7">
                            <w:pPr>
                              <w:pStyle w:val="Nincstrkz"/>
                              <w:spacing w:line="276" w:lineRule="auto"/>
                              <w:jc w:val="both"/>
                              <w:rPr>
                                <w:lang w:val="de-DE"/>
                              </w:rPr>
                            </w:pPr>
                            <w:r w:rsidRPr="000F1703">
                              <w:rPr>
                                <w:lang w:val="de-DE"/>
                              </w:rPr>
                              <w:t>Reglementierung der Straßenmusik</w:t>
                            </w:r>
                          </w:p>
                          <w:p w:rsidR="00C232A7" w:rsidRPr="000F1703" w:rsidRDefault="00C232A7" w:rsidP="00C232A7">
                            <w:pPr>
                              <w:pStyle w:val="Nincstrkz"/>
                              <w:spacing w:line="276" w:lineRule="auto"/>
                              <w:jc w:val="both"/>
                              <w:rPr>
                                <w:lang w:val="de-DE"/>
                              </w:rPr>
                            </w:pPr>
                            <w:r w:rsidRPr="000F1703">
                              <w:rPr>
                                <w:lang w:val="de-DE"/>
                              </w:rPr>
                              <w:t>Für die Straßenmusikanten gelten die Weisungen, die vom Gemeinderat im Juni 1996 erlassen</w:t>
                            </w:r>
                            <w:r>
                              <w:rPr>
                                <w:lang w:val="de-DE"/>
                              </w:rPr>
                              <w:t xml:space="preserve"> </w:t>
                            </w:r>
                            <w:r w:rsidRPr="000F1703">
                              <w:rPr>
                                <w:lang w:val="de-DE"/>
                              </w:rPr>
                              <w:t>und im Mai 1998 überarbeitet wurden. Künstlerische Tätigkeiten auf der Straße müssen von der Polizei bewilligt werden, die Bewilligung kostet nichts. Die Musiker dürfen während der Woche</w:t>
                            </w:r>
                            <w:r>
                              <w:rPr>
                                <w:lang w:val="de-DE"/>
                              </w:rPr>
                              <w:t xml:space="preserve"> </w:t>
                            </w:r>
                            <w:r w:rsidRPr="000F1703">
                              <w:rPr>
                                <w:lang w:val="de-DE"/>
                              </w:rPr>
                              <w:t>von 11 bis 12.30 Uhr und von 16.30 bis 21 Uhr</w:t>
                            </w:r>
                            <w:r>
                              <w:rPr>
                                <w:lang w:val="de-DE"/>
                              </w:rPr>
                              <w:t xml:space="preserve"> </w:t>
                            </w:r>
                            <w:r w:rsidRPr="000F1703">
                              <w:rPr>
                                <w:lang w:val="de-DE"/>
                              </w:rPr>
                              <w:t>auf den Straßen spielen, am Samstag von 9 bis 21 Uhr und am Sonntag von 11 bis 20 Uhr. Straßenmusik ist nur in der Fußgängerzone erlaubt, welche in vier Sektoren aufgeteilt ist. Die Künstler dürfen die Umgebung nicht länger als eine halbe Stunde unterhalten – dann müssen sie die Zone wechseln; am selben Tag darf eine Zone nur einmal bespielt werden. Lautsprecher sind verboten und die Fußgänger dürfen nicht behindert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3" o:spid="_x0000_s1026" type="#_x0000_t202" style="position:absolute;margin-left:1.9pt;margin-top:1pt;width:475.6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" fillcolor="window" strokecolor="windowText" strokeweight="1pt">
                <v:textbox>
                  <w:txbxContent>
                    <w:p w:rsidR="00C232A7" w:rsidRPr="000F1703" w:rsidRDefault="00C232A7" w:rsidP="00C232A7">
                      <w:pPr>
                        <w:pStyle w:val="Nincstrkz"/>
                        <w:spacing w:line="276" w:lineRule="auto"/>
                        <w:jc w:val="both"/>
                        <w:rPr>
                          <w:lang w:val="de-DE"/>
                        </w:rPr>
                      </w:pPr>
                      <w:r w:rsidRPr="000F1703">
                        <w:rPr>
                          <w:lang w:val="de-DE"/>
                        </w:rPr>
                        <w:t>Reglementierung der Straßenmusik</w:t>
                      </w:r>
                    </w:p>
                    <w:p w:rsidR="00C232A7" w:rsidRPr="000F1703" w:rsidRDefault="00C232A7" w:rsidP="00C232A7">
                      <w:pPr>
                        <w:pStyle w:val="Nincstrkz"/>
                        <w:spacing w:line="276" w:lineRule="auto"/>
                        <w:jc w:val="both"/>
                        <w:rPr>
                          <w:lang w:val="de-DE"/>
                        </w:rPr>
                      </w:pPr>
                      <w:r w:rsidRPr="000F1703">
                        <w:rPr>
                          <w:lang w:val="de-DE"/>
                        </w:rPr>
                        <w:t>Für die Straßenmusikanten gelten die Weisungen, die vom Gemeinderat im Juni 1996 erlassen</w:t>
                      </w:r>
                      <w:r>
                        <w:rPr>
                          <w:lang w:val="de-DE"/>
                        </w:rPr>
                        <w:t xml:space="preserve"> </w:t>
                      </w:r>
                      <w:r w:rsidRPr="000F1703">
                        <w:rPr>
                          <w:lang w:val="de-DE"/>
                        </w:rPr>
                        <w:t>und im Mai 1998 überarbeitet wurden. Künstlerische Tätigkeiten auf der Straße müssen von der Polizei bewilligt werden, die Bewilligung kostet nichts. Die Musiker dürfen während der Woche</w:t>
                      </w:r>
                      <w:r>
                        <w:rPr>
                          <w:lang w:val="de-DE"/>
                        </w:rPr>
                        <w:t xml:space="preserve"> </w:t>
                      </w:r>
                      <w:r w:rsidRPr="000F1703">
                        <w:rPr>
                          <w:lang w:val="de-DE"/>
                        </w:rPr>
                        <w:t>von 11 bis 12.30 Uhr und von 16.30 bis 21 Uhr</w:t>
                      </w:r>
                      <w:r>
                        <w:rPr>
                          <w:lang w:val="de-DE"/>
                        </w:rPr>
                        <w:t xml:space="preserve"> </w:t>
                      </w:r>
                      <w:r w:rsidRPr="000F1703">
                        <w:rPr>
                          <w:lang w:val="de-DE"/>
                        </w:rPr>
                        <w:t>auf den Straßen spielen, am Samstag von 9 bis 21 Uhr und am Sonntag von 11 bis 20 Uhr. Straßenmusik ist nur in der Fußgängerzone erlaubt, welche in vier Sektoren aufgeteilt ist. Die Künstler dürfen die Umgebung nicht länger als eine halbe Stunde unterhalten – dann müssen sie die Zone wechseln; am selben Tag darf eine Zone nur einmal bespielt werden. Lautsprecher sind verboten und die Fußgänger dürfen nicht behindert werden.</w:t>
                      </w:r>
                    </w:p>
                  </w:txbxContent>
                </v:textbox>
              </v:shape>
            </w:pict>
          </mc:Fallback>
        </mc:AlternateContent>
      </w:r>
    </w:p>
    <w:p w:rsidR="00C232A7" w:rsidRPr="00C232A7" w:rsidRDefault="00C232A7" w:rsidP="00C232A7">
      <w:pPr>
        <w:spacing w:after="160" w:line="259" w:lineRule="auto"/>
        <w:rPr>
          <w:rFonts w:eastAsia="Calibri"/>
          <w:sz w:val="22"/>
          <w:szCs w:val="22"/>
          <w:lang w:val="de-DE" w:eastAsia="en-US"/>
        </w:rPr>
      </w:pPr>
    </w:p>
    <w:p w:rsidR="00C232A7" w:rsidRPr="00C232A7" w:rsidRDefault="00C232A7" w:rsidP="00C232A7">
      <w:pPr>
        <w:spacing w:after="160" w:line="259" w:lineRule="auto"/>
        <w:ind w:left="720"/>
        <w:contextualSpacing/>
        <w:rPr>
          <w:rFonts w:eastAsia="Calibri"/>
          <w:sz w:val="22"/>
          <w:szCs w:val="22"/>
          <w:lang w:val="de-DE" w:eastAsia="en-US"/>
        </w:rPr>
      </w:pPr>
    </w:p>
    <w:p w:rsidR="00C232A7" w:rsidRPr="00C232A7" w:rsidRDefault="00C232A7" w:rsidP="00C232A7">
      <w:pPr>
        <w:spacing w:after="160" w:line="259" w:lineRule="auto"/>
        <w:rPr>
          <w:rFonts w:eastAsia="Calibri"/>
          <w:sz w:val="22"/>
          <w:szCs w:val="22"/>
          <w:lang w:val="de-DE" w:eastAsia="en-US"/>
        </w:rPr>
      </w:pPr>
    </w:p>
    <w:p w:rsidR="00C232A7" w:rsidRPr="00C232A7" w:rsidRDefault="00C232A7" w:rsidP="00C232A7">
      <w:pPr>
        <w:spacing w:after="160" w:line="259" w:lineRule="auto"/>
        <w:rPr>
          <w:rFonts w:eastAsia="Calibri"/>
          <w:sz w:val="22"/>
          <w:szCs w:val="22"/>
          <w:lang w:val="de-DE" w:eastAsia="en-US"/>
        </w:rPr>
      </w:pPr>
    </w:p>
    <w:p w:rsidR="00C232A7" w:rsidRPr="00C232A7" w:rsidRDefault="00C232A7" w:rsidP="00C232A7">
      <w:pPr>
        <w:spacing w:after="160" w:line="259" w:lineRule="auto"/>
        <w:rPr>
          <w:rFonts w:eastAsia="Calibri"/>
          <w:sz w:val="22"/>
          <w:szCs w:val="22"/>
          <w:lang w:val="de-DE" w:eastAsia="en-US"/>
        </w:rPr>
      </w:pPr>
    </w:p>
    <w:p w:rsidR="00C232A7" w:rsidRPr="00C232A7" w:rsidRDefault="00C232A7" w:rsidP="00C232A7">
      <w:pPr>
        <w:spacing w:after="160" w:line="259" w:lineRule="auto"/>
        <w:rPr>
          <w:rFonts w:eastAsia="Calibri"/>
          <w:sz w:val="22"/>
          <w:szCs w:val="22"/>
          <w:lang w:val="de-DE" w:eastAsia="en-US"/>
        </w:rPr>
      </w:pPr>
    </w:p>
    <w:p w:rsidR="00C232A7" w:rsidRPr="00C232A7" w:rsidRDefault="00C232A7" w:rsidP="00C232A7">
      <w:pPr>
        <w:spacing w:after="160" w:line="259" w:lineRule="auto"/>
        <w:rPr>
          <w:rFonts w:eastAsia="Calibri"/>
          <w:sz w:val="22"/>
          <w:szCs w:val="22"/>
          <w:lang w:val="de-DE" w:eastAsia="en-US"/>
        </w:rPr>
        <w:sectPr w:rsidR="00C232A7" w:rsidRPr="00C232A7" w:rsidSect="002400EE">
          <w:type w:val="continuous"/>
          <w:pgSz w:w="11906" w:h="16838"/>
          <w:pgMar w:top="1417" w:right="1417" w:bottom="851" w:left="1417" w:header="708" w:footer="708" w:gutter="0"/>
          <w:cols w:space="708"/>
          <w:docGrid w:linePitch="360"/>
        </w:sectPr>
      </w:pPr>
    </w:p>
    <w:p w:rsidR="00C232A7" w:rsidRPr="00C232A7" w:rsidRDefault="00C232A7" w:rsidP="00C232A7">
      <w:pPr>
        <w:spacing w:after="160" w:line="259" w:lineRule="auto"/>
        <w:rPr>
          <w:rFonts w:eastAsia="Calibri"/>
          <w:i/>
          <w:sz w:val="22"/>
          <w:szCs w:val="22"/>
          <w:u w:val="single"/>
          <w:lang w:val="de-DE" w:eastAsia="en-US"/>
        </w:rPr>
      </w:pPr>
      <w:r w:rsidRPr="00C232A7">
        <w:rPr>
          <w:rFonts w:eastAsia="Calibri"/>
          <w:sz w:val="22"/>
          <w:szCs w:val="22"/>
          <w:lang w:val="de-DE" w:eastAsia="en-US"/>
        </w:rPr>
        <w:lastRenderedPageBreak/>
        <w:t xml:space="preserve">1.) </w:t>
      </w:r>
      <w:r w:rsidRPr="00C232A7">
        <w:rPr>
          <w:rFonts w:eastAsia="Calibri"/>
          <w:i/>
          <w:sz w:val="22"/>
          <w:szCs w:val="22"/>
          <w:u w:val="single"/>
          <w:lang w:val="de-DE" w:eastAsia="en-US"/>
        </w:rPr>
        <w:t>Viele Straßenmusikanten gab es in Freiburg</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a.) schon immer</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b.) vor allem von März bis Mai</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c.) noch nie</w:t>
      </w:r>
    </w:p>
    <w:p w:rsidR="00C232A7" w:rsidRPr="00C232A7" w:rsidRDefault="00C232A7" w:rsidP="00C232A7">
      <w:pPr>
        <w:rPr>
          <w:rFonts w:eastAsia="Calibri"/>
          <w:sz w:val="22"/>
          <w:szCs w:val="22"/>
          <w:lang w:val="de-DE" w:eastAsia="en-US"/>
        </w:rPr>
      </w:pPr>
    </w:p>
    <w:p w:rsidR="00C232A7" w:rsidRPr="00C232A7" w:rsidRDefault="00C232A7" w:rsidP="00C232A7">
      <w:pPr>
        <w:spacing w:after="160" w:line="259" w:lineRule="auto"/>
        <w:rPr>
          <w:rFonts w:eastAsia="Calibri"/>
          <w:i/>
          <w:sz w:val="22"/>
          <w:szCs w:val="22"/>
          <w:u w:val="single"/>
          <w:lang w:val="de-DE" w:eastAsia="en-US"/>
        </w:rPr>
      </w:pPr>
      <w:r w:rsidRPr="00C232A7">
        <w:rPr>
          <w:rFonts w:eastAsia="Calibri"/>
          <w:sz w:val="22"/>
          <w:szCs w:val="22"/>
          <w:lang w:val="de-DE" w:eastAsia="en-US"/>
        </w:rPr>
        <w:t xml:space="preserve">2.) </w:t>
      </w:r>
      <w:r w:rsidRPr="00C232A7">
        <w:rPr>
          <w:rFonts w:eastAsia="Calibri"/>
          <w:i/>
          <w:sz w:val="22"/>
          <w:szCs w:val="22"/>
          <w:u w:val="single"/>
          <w:lang w:val="de-DE" w:eastAsia="en-US"/>
        </w:rPr>
        <w:t>Die Musiker die in Freiburg spielen,</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a.) kommen aus der ganzen Welt</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b.) sind vor allem Musikstudenten</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c.) sind vor allem aus der Umgebung</w:t>
      </w:r>
    </w:p>
    <w:p w:rsidR="00C232A7" w:rsidRPr="00C232A7" w:rsidRDefault="00C232A7" w:rsidP="00C232A7">
      <w:pPr>
        <w:rPr>
          <w:rFonts w:eastAsia="Calibri"/>
          <w:sz w:val="22"/>
          <w:szCs w:val="22"/>
          <w:lang w:val="de-DE" w:eastAsia="en-US"/>
        </w:rPr>
      </w:pPr>
    </w:p>
    <w:p w:rsidR="00C232A7" w:rsidRPr="00C232A7" w:rsidRDefault="00C232A7" w:rsidP="00C232A7">
      <w:pPr>
        <w:rPr>
          <w:rFonts w:eastAsia="Calibri"/>
          <w:i/>
          <w:sz w:val="22"/>
          <w:szCs w:val="22"/>
          <w:lang w:val="de-DE" w:eastAsia="en-US"/>
        </w:rPr>
      </w:pPr>
      <w:r w:rsidRPr="00C232A7">
        <w:rPr>
          <w:rFonts w:eastAsia="Calibri"/>
          <w:sz w:val="22"/>
          <w:szCs w:val="22"/>
          <w:lang w:val="de-DE" w:eastAsia="en-US"/>
        </w:rPr>
        <w:t xml:space="preserve">3.) </w:t>
      </w:r>
      <w:r w:rsidRPr="00C232A7">
        <w:rPr>
          <w:rFonts w:eastAsia="Calibri"/>
          <w:i/>
          <w:sz w:val="22"/>
          <w:szCs w:val="22"/>
          <w:u w:val="single"/>
          <w:lang w:val="de-DE" w:eastAsia="en-US"/>
        </w:rPr>
        <w:t>Die Straßenmusikanten dürfen pro Tag</w:t>
      </w:r>
    </w:p>
    <w:p w:rsidR="00C232A7" w:rsidRPr="00C232A7" w:rsidRDefault="00C232A7" w:rsidP="00C232A7">
      <w:pPr>
        <w:rPr>
          <w:rFonts w:eastAsia="Calibri"/>
          <w:sz w:val="22"/>
          <w:szCs w:val="22"/>
          <w:lang w:val="de-DE" w:eastAsia="en-US"/>
        </w:rPr>
      </w:pP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a.) nur eine halbe Stunde in derselben Gegend spielen</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b.) maximal 2 Stunden spielen</w:t>
      </w:r>
    </w:p>
    <w:p w:rsidR="00C232A7" w:rsidRPr="00C232A7" w:rsidRDefault="00C232A7" w:rsidP="00C232A7">
      <w:pPr>
        <w:rPr>
          <w:rFonts w:eastAsia="Calibri"/>
          <w:sz w:val="22"/>
          <w:szCs w:val="22"/>
          <w:lang w:val="de-DE" w:eastAsia="en-US"/>
        </w:rPr>
      </w:pPr>
      <w:r w:rsidRPr="00C232A7">
        <w:rPr>
          <w:rFonts w:eastAsia="Calibri"/>
          <w:sz w:val="22"/>
          <w:szCs w:val="22"/>
          <w:lang w:val="de-DE" w:eastAsia="en-US"/>
        </w:rPr>
        <w:t>c.) maximal sechs Stunden spielen</w:t>
      </w:r>
    </w:p>
    <w:p w:rsidR="00C232A7" w:rsidRPr="00C232A7" w:rsidRDefault="00C232A7" w:rsidP="00C232A7">
      <w:pPr>
        <w:rPr>
          <w:rFonts w:eastAsia="Calibri"/>
          <w:sz w:val="22"/>
          <w:szCs w:val="22"/>
          <w:lang w:val="de-DE" w:eastAsia="en-US"/>
        </w:rPr>
      </w:pPr>
    </w:p>
    <w:p w:rsidR="00C232A7" w:rsidRPr="00C232A7" w:rsidRDefault="00C232A7" w:rsidP="00C232A7">
      <w:pPr>
        <w:rPr>
          <w:rFonts w:eastAsia="Calibri"/>
          <w:sz w:val="22"/>
          <w:szCs w:val="22"/>
          <w:u w:val="single"/>
          <w:lang w:val="de-DE" w:eastAsia="en-US"/>
        </w:rPr>
      </w:pPr>
      <w:r w:rsidRPr="00C232A7">
        <w:rPr>
          <w:rFonts w:eastAsia="Calibri"/>
          <w:sz w:val="22"/>
          <w:szCs w:val="22"/>
          <w:lang w:val="de-DE" w:eastAsia="en-US"/>
        </w:rPr>
        <w:t>4</w:t>
      </w:r>
      <w:r w:rsidRPr="00C232A7">
        <w:rPr>
          <w:rFonts w:eastAsia="Calibri"/>
          <w:sz w:val="22"/>
          <w:szCs w:val="22"/>
          <w:u w:val="single"/>
          <w:lang w:val="de-DE" w:eastAsia="en-US"/>
        </w:rPr>
        <w:t xml:space="preserve">.) </w:t>
      </w:r>
      <w:r w:rsidRPr="00C232A7">
        <w:rPr>
          <w:rFonts w:eastAsia="Calibri"/>
          <w:i/>
          <w:sz w:val="22"/>
          <w:szCs w:val="22"/>
          <w:u w:val="single"/>
          <w:lang w:val="de-DE" w:eastAsia="en-US"/>
        </w:rPr>
        <w:t>Die Freiburger Bevölkerung</w:t>
      </w:r>
      <w:r w:rsidRPr="00C232A7">
        <w:rPr>
          <w:rFonts w:eastAsia="Calibri"/>
          <w:sz w:val="22"/>
          <w:szCs w:val="22"/>
          <w:u w:val="single"/>
          <w:lang w:val="de-DE" w:eastAsia="en-US"/>
        </w:rPr>
        <w:t xml:space="preserve"> </w:t>
      </w:r>
    </w:p>
    <w:p w:rsidR="00C232A7" w:rsidRPr="00C232A7" w:rsidRDefault="00C232A7" w:rsidP="00C232A7">
      <w:pPr>
        <w:rPr>
          <w:rFonts w:eastAsia="Calibri"/>
          <w:sz w:val="22"/>
          <w:szCs w:val="22"/>
          <w:lang w:val="de-DE" w:eastAsia="en-US"/>
        </w:rPr>
      </w:pPr>
    </w:p>
    <w:p w:rsidR="00C232A7" w:rsidRPr="00C232A7" w:rsidRDefault="00C232A7" w:rsidP="00C232A7">
      <w:pPr>
        <w:ind w:left="284" w:hanging="284"/>
        <w:rPr>
          <w:rFonts w:eastAsia="Calibri"/>
          <w:sz w:val="22"/>
          <w:szCs w:val="22"/>
          <w:lang w:val="de-DE" w:eastAsia="en-US"/>
        </w:rPr>
      </w:pPr>
      <w:r w:rsidRPr="00C232A7">
        <w:rPr>
          <w:rFonts w:eastAsia="Calibri"/>
          <w:sz w:val="22"/>
          <w:szCs w:val="22"/>
          <w:lang w:val="de-DE" w:eastAsia="en-US"/>
        </w:rPr>
        <w:t>a.) mag die Straßenmusikanten, denn sie bringen Leben in die Stadt</w:t>
      </w:r>
    </w:p>
    <w:p w:rsidR="00C232A7" w:rsidRPr="00C232A7" w:rsidRDefault="00C232A7" w:rsidP="00C232A7">
      <w:pPr>
        <w:ind w:left="284" w:hanging="284"/>
        <w:rPr>
          <w:rFonts w:eastAsia="Calibri"/>
          <w:sz w:val="22"/>
          <w:szCs w:val="22"/>
          <w:lang w:val="de-DE" w:eastAsia="en-US"/>
        </w:rPr>
      </w:pPr>
      <w:r w:rsidRPr="00C232A7">
        <w:rPr>
          <w:rFonts w:eastAsia="Calibri"/>
          <w:sz w:val="22"/>
          <w:szCs w:val="22"/>
          <w:lang w:val="de-DE" w:eastAsia="en-US"/>
        </w:rPr>
        <w:t>b.) gibt den Straßenmusikern für ihre Kunst gerne Geld</w:t>
      </w:r>
    </w:p>
    <w:p w:rsidR="00C232A7" w:rsidRPr="00C232A7" w:rsidRDefault="00C232A7" w:rsidP="00C232A7">
      <w:pPr>
        <w:ind w:left="284" w:hanging="284"/>
        <w:rPr>
          <w:rFonts w:eastAsia="Calibri"/>
          <w:sz w:val="22"/>
          <w:szCs w:val="22"/>
          <w:lang w:val="de-DE" w:eastAsia="en-US"/>
        </w:rPr>
      </w:pPr>
      <w:r w:rsidRPr="00C232A7">
        <w:rPr>
          <w:rFonts w:eastAsia="Calibri"/>
          <w:sz w:val="22"/>
          <w:szCs w:val="22"/>
          <w:lang w:val="de-DE" w:eastAsia="en-US"/>
        </w:rPr>
        <w:t>c.) findet, dass es im Frühjahr zu viele Straßenmusikanten in Freiburg gab.</w:t>
      </w:r>
    </w:p>
    <w:p w:rsidR="00C232A7" w:rsidRPr="00C232A7" w:rsidRDefault="00C232A7" w:rsidP="00C232A7">
      <w:pPr>
        <w:rPr>
          <w:rFonts w:eastAsia="Calibri"/>
          <w:sz w:val="22"/>
          <w:szCs w:val="22"/>
          <w:lang w:val="de-DE" w:eastAsia="en-US"/>
        </w:rPr>
      </w:pPr>
    </w:p>
    <w:p w:rsidR="00C232A7" w:rsidRPr="00C232A7" w:rsidRDefault="00C232A7" w:rsidP="00C232A7">
      <w:pPr>
        <w:rPr>
          <w:rFonts w:eastAsia="Calibri"/>
          <w:i/>
          <w:sz w:val="22"/>
          <w:szCs w:val="22"/>
          <w:lang w:val="de-DE" w:eastAsia="en-US"/>
        </w:rPr>
      </w:pPr>
      <w:r w:rsidRPr="00C232A7">
        <w:rPr>
          <w:rFonts w:eastAsia="Calibri"/>
          <w:sz w:val="22"/>
          <w:szCs w:val="22"/>
          <w:lang w:val="de-DE" w:eastAsia="en-US"/>
        </w:rPr>
        <w:t xml:space="preserve">5.) </w:t>
      </w:r>
      <w:r w:rsidRPr="00C232A7">
        <w:rPr>
          <w:rFonts w:eastAsia="Calibri"/>
          <w:i/>
          <w:sz w:val="22"/>
          <w:szCs w:val="22"/>
          <w:u w:val="single"/>
          <w:lang w:val="de-DE" w:eastAsia="en-US"/>
        </w:rPr>
        <w:t>Die Straßenmusikanten dürfen</w:t>
      </w:r>
    </w:p>
    <w:p w:rsidR="00C232A7" w:rsidRPr="00C232A7" w:rsidRDefault="00C232A7" w:rsidP="00C232A7">
      <w:pPr>
        <w:rPr>
          <w:rFonts w:eastAsia="Calibri"/>
          <w:sz w:val="22"/>
          <w:szCs w:val="22"/>
          <w:lang w:val="de-DE" w:eastAsia="en-US"/>
        </w:rPr>
      </w:pPr>
    </w:p>
    <w:p w:rsidR="00C232A7" w:rsidRPr="00C232A7" w:rsidRDefault="00C232A7" w:rsidP="00C232A7">
      <w:pPr>
        <w:numPr>
          <w:ilvl w:val="0"/>
          <w:numId w:val="4"/>
        </w:numPr>
        <w:spacing w:after="160" w:line="259" w:lineRule="auto"/>
        <w:ind w:left="284" w:hanging="284"/>
        <w:rPr>
          <w:rFonts w:eastAsia="Calibri"/>
          <w:sz w:val="22"/>
          <w:szCs w:val="22"/>
          <w:lang w:val="de-DE" w:eastAsia="en-US"/>
        </w:rPr>
      </w:pPr>
      <w:r w:rsidRPr="00C232A7">
        <w:rPr>
          <w:rFonts w:eastAsia="Calibri"/>
          <w:sz w:val="22"/>
          <w:szCs w:val="22"/>
          <w:lang w:val="de-DE" w:eastAsia="en-US"/>
        </w:rPr>
        <w:t>überall spielen, wo sie wollen</w:t>
      </w:r>
    </w:p>
    <w:p w:rsidR="00C232A7" w:rsidRPr="00C232A7" w:rsidRDefault="00C232A7" w:rsidP="00C232A7">
      <w:pPr>
        <w:numPr>
          <w:ilvl w:val="0"/>
          <w:numId w:val="4"/>
        </w:numPr>
        <w:spacing w:after="160" w:line="259" w:lineRule="auto"/>
        <w:ind w:left="284" w:hanging="284"/>
        <w:rPr>
          <w:rFonts w:eastAsia="Calibri"/>
          <w:sz w:val="22"/>
          <w:szCs w:val="22"/>
          <w:lang w:val="de-DE" w:eastAsia="en-US"/>
        </w:rPr>
      </w:pPr>
      <w:r w:rsidRPr="00C232A7">
        <w:rPr>
          <w:rFonts w:eastAsia="Calibri"/>
          <w:sz w:val="22"/>
          <w:szCs w:val="22"/>
          <w:lang w:val="de-DE" w:eastAsia="en-US"/>
        </w:rPr>
        <w:t>nur vor Geschäften spielen, nicht wo Menschen wohnen.</w:t>
      </w:r>
    </w:p>
    <w:p w:rsidR="00C232A7" w:rsidRPr="00C232A7" w:rsidRDefault="00C232A7" w:rsidP="00C232A7">
      <w:pPr>
        <w:numPr>
          <w:ilvl w:val="0"/>
          <w:numId w:val="4"/>
        </w:numPr>
        <w:spacing w:after="160" w:line="259" w:lineRule="auto"/>
        <w:ind w:left="284" w:hanging="284"/>
        <w:rPr>
          <w:rFonts w:eastAsia="Calibri"/>
          <w:sz w:val="22"/>
          <w:szCs w:val="22"/>
          <w:lang w:val="de-DE" w:eastAsia="en-US"/>
        </w:rPr>
      </w:pPr>
      <w:r w:rsidRPr="00C232A7">
        <w:rPr>
          <w:rFonts w:eastAsia="Calibri"/>
          <w:sz w:val="22"/>
          <w:szCs w:val="22"/>
          <w:lang w:val="de-DE" w:eastAsia="en-US"/>
        </w:rPr>
        <w:t>nur an bestimmten Plätzen spielen</w:t>
      </w:r>
    </w:p>
    <w:p w:rsidR="00C232A7" w:rsidRDefault="00C232A7" w:rsidP="00C232A7">
      <w:pPr>
        <w:ind w:left="-142" w:hanging="284"/>
        <w:rPr>
          <w:rFonts w:eastAsia="Calibri"/>
          <w:sz w:val="22"/>
          <w:szCs w:val="22"/>
          <w:lang w:val="de-DE" w:eastAsia="en-US"/>
        </w:rPr>
      </w:pPr>
    </w:p>
    <w:p w:rsidR="00C232A7" w:rsidRPr="00C232A7" w:rsidRDefault="00C232A7" w:rsidP="00C232A7">
      <w:pPr>
        <w:rPr>
          <w:rFonts w:eastAsia="Calibri"/>
          <w:b/>
          <w:i/>
          <w:sz w:val="24"/>
          <w:szCs w:val="24"/>
          <w:u w:val="single"/>
          <w:lang w:val="de-DE" w:eastAsia="en-US"/>
        </w:rPr>
      </w:pPr>
      <w:r>
        <w:rPr>
          <w:rFonts w:eastAsia="Calibri"/>
          <w:b/>
          <w:i/>
          <w:sz w:val="24"/>
          <w:szCs w:val="24"/>
          <w:u w:val="single"/>
          <w:lang w:val="de-DE" w:eastAsia="en-US"/>
        </w:rPr>
        <w:t>L</w:t>
      </w:r>
      <w:r w:rsidRPr="00C232A7">
        <w:rPr>
          <w:rFonts w:eastAsia="Calibri"/>
          <w:b/>
          <w:i/>
          <w:sz w:val="24"/>
          <w:szCs w:val="24"/>
          <w:u w:val="single"/>
          <w:lang w:val="de-DE" w:eastAsia="en-US"/>
        </w:rPr>
        <w:t>ies den Text und antworte auf die Fragen mit GANZEN Sätzen!</w:t>
      </w:r>
    </w:p>
    <w:p w:rsidR="00C232A7" w:rsidRPr="00C232A7" w:rsidRDefault="00C232A7" w:rsidP="00C232A7">
      <w:pPr>
        <w:rPr>
          <w:rFonts w:eastAsia="Calibri"/>
          <w:sz w:val="22"/>
          <w:szCs w:val="22"/>
          <w:lang w:val="de-DE" w:eastAsia="en-US"/>
        </w:rPr>
      </w:pPr>
    </w:p>
    <w:p w:rsidR="00C232A7" w:rsidRPr="00C232A7" w:rsidRDefault="00C232A7" w:rsidP="00C232A7">
      <w:pPr>
        <w:rPr>
          <w:rFonts w:eastAsia="Calibri"/>
          <w:sz w:val="28"/>
          <w:szCs w:val="28"/>
          <w:lang w:val="de-DE" w:eastAsia="en-US"/>
        </w:rPr>
      </w:pPr>
      <w:r w:rsidRPr="00C232A7">
        <w:rPr>
          <w:rFonts w:eastAsia="Calibri"/>
          <w:sz w:val="28"/>
          <w:szCs w:val="28"/>
          <w:lang w:val="de-DE" w:eastAsia="en-US"/>
        </w:rPr>
        <w:t>DAS GEHEIMNIS DES WAHREN GLÜCKS</w:t>
      </w:r>
    </w:p>
    <w:p w:rsidR="00C232A7" w:rsidRPr="00C232A7" w:rsidRDefault="00C232A7" w:rsidP="00C232A7">
      <w:pPr>
        <w:rPr>
          <w:rFonts w:eastAsia="Calibri"/>
          <w:sz w:val="22"/>
          <w:szCs w:val="22"/>
          <w:lang w:val="de-DE" w:eastAsia="en-US"/>
        </w:rPr>
      </w:pPr>
    </w:p>
    <w:p w:rsidR="00C232A7" w:rsidRPr="00C232A7" w:rsidRDefault="00C232A7" w:rsidP="00C232A7">
      <w:pPr>
        <w:rPr>
          <w:rFonts w:eastAsia="Calibri"/>
          <w:b/>
          <w:sz w:val="28"/>
          <w:szCs w:val="28"/>
          <w:lang w:val="de-DE" w:eastAsia="en-US"/>
        </w:rPr>
      </w:pPr>
      <w:r w:rsidRPr="00C232A7">
        <w:rPr>
          <w:rFonts w:eastAsia="Calibri"/>
          <w:b/>
          <w:sz w:val="28"/>
          <w:szCs w:val="28"/>
          <w:lang w:val="de-DE" w:eastAsia="en-US"/>
        </w:rPr>
        <w:t>Niemand kann behaupten, dass es den Österreichern schlecht geht. Selbst in Zeiten einer weltweiten Wirtschaftskrise ist der Lebensstandard in dem kleinen Land noch ziemlich hoch.</w:t>
      </w:r>
    </w:p>
    <w:p w:rsidR="00C232A7" w:rsidRPr="00C232A7" w:rsidRDefault="00C232A7" w:rsidP="00C232A7">
      <w:pPr>
        <w:rPr>
          <w:rFonts w:eastAsia="Calibri"/>
          <w:b/>
          <w:sz w:val="24"/>
          <w:szCs w:val="24"/>
          <w:lang w:val="de-DE" w:eastAsia="en-US"/>
        </w:rPr>
      </w:pP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 xml:space="preserve">Durchschnittlich jeder zweite Österreicher ist stolzer Besitzer eines Autos, und mehr als 1,7 Millionen Familien leben in ihrem eigenen Haus, oder der eigenen Wohnung. Für ihren Urlaub gaben die Österreicher im vergangenen Jahr mehr als 1,1 Milliarden Euro aus. Glückliches Österreich! Land und Leuten geht es gut. Es gibt keinen Grund, weshalb die Österreicher nicht an ihr Glück glauben sollten. Und trotzdem ist die Suche nach dem individuellen Gluck in den letzten Monaten für die Österreicher immer wichtiger und interessanter geworden. Es gibt immer mehr Bücher in den Regalen der Buchhandlungen, die sich mit Glück und passenden Rezepten zum Thema Glücksgewinn beschäftigen. Neue Bücher machen „Glück” zum Thema für Millionen. Und die Verkaufszahlen steigen ständig. </w:t>
      </w:r>
      <w:r w:rsidRPr="00C232A7">
        <w:rPr>
          <w:rFonts w:eastAsia="Calibri"/>
          <w:sz w:val="24"/>
          <w:szCs w:val="24"/>
          <w:lang w:val="de-DE" w:eastAsia="en-US"/>
        </w:rPr>
        <w:lastRenderedPageBreak/>
        <w:t xml:space="preserve">Die Suche nach dem individuellen Glück ist für Wissenschaftler und Konsumenten zum Volkssport geworden. </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 xml:space="preserve">Nach Meinung von Experten ist die Urlaubszeit am besten dafür geeignet, mal in aller Ruhe das eigene Leben zu überdenken und zu überlegen, in welchen Bereichen man sich ein bisschen mehr Glück wünschen würde. Es ist die ideale Zeit, herauszufinden, welche Voraussetzungen nötig sind, um sich Glücksgefühle zu verschaffen. </w:t>
      </w:r>
    </w:p>
    <w:p w:rsidR="00C232A7" w:rsidRPr="00C232A7" w:rsidRDefault="00C232A7" w:rsidP="00C232A7">
      <w:pPr>
        <w:spacing w:line="276" w:lineRule="auto"/>
        <w:jc w:val="both"/>
        <w:rPr>
          <w:rFonts w:eastAsia="Calibri"/>
          <w:sz w:val="24"/>
          <w:szCs w:val="24"/>
          <w:lang w:val="de-DE" w:eastAsia="en-US"/>
        </w:rPr>
      </w:pP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Was kostete den Österreichern die sommerliche Entspannung im letzten Jahr?</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Wie fühlen sich die Menschen von Österreich?</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Wofür interessieren sich immer mehr die Leute heutzutage?</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Wozu ist der Urlaub gut?</w:t>
      </w:r>
    </w:p>
    <w:p w:rsidR="00C232A7" w:rsidRPr="00C232A7" w:rsidRDefault="00C232A7" w:rsidP="00C232A7">
      <w:pPr>
        <w:spacing w:line="276" w:lineRule="auto"/>
        <w:jc w:val="both"/>
        <w:rPr>
          <w:rFonts w:eastAsia="Calibri"/>
          <w:sz w:val="24"/>
          <w:szCs w:val="24"/>
          <w:lang w:val="de-DE" w:eastAsia="en-US"/>
        </w:rPr>
      </w:pPr>
      <w:r w:rsidRPr="00C232A7">
        <w:rPr>
          <w:rFonts w:eastAsia="Calibri"/>
          <w:sz w:val="24"/>
          <w:szCs w:val="24"/>
          <w:lang w:val="de-DE" w:eastAsia="en-US"/>
        </w:rPr>
        <w:t>……………………………………………………………………………………………………………………………………………….</w:t>
      </w:r>
    </w:p>
    <w:p w:rsidR="00C232A7" w:rsidRPr="00C232A7" w:rsidRDefault="00C232A7" w:rsidP="00C232A7">
      <w:pPr>
        <w:rPr>
          <w:rFonts w:eastAsia="Calibri"/>
          <w:b/>
          <w:i/>
          <w:sz w:val="24"/>
          <w:szCs w:val="24"/>
          <w:u w:val="single"/>
          <w:lang w:val="de-DE" w:eastAsia="en-US"/>
        </w:rPr>
      </w:pPr>
      <w:r w:rsidRPr="00C232A7">
        <w:rPr>
          <w:rFonts w:eastAsia="Calibri"/>
          <w:b/>
          <w:i/>
          <w:sz w:val="24"/>
          <w:szCs w:val="24"/>
          <w:u w:val="single"/>
          <w:lang w:val="de-DE" w:eastAsia="en-US"/>
        </w:rPr>
        <w:t>Jetzt kreuze die richtige Antwort ein!</w:t>
      </w:r>
    </w:p>
    <w:p w:rsidR="00C232A7" w:rsidRPr="00C232A7" w:rsidRDefault="00C232A7" w:rsidP="00C232A7">
      <w:pPr>
        <w:rPr>
          <w:rFonts w:eastAsia="Calibri"/>
          <w:b/>
          <w:i/>
          <w:sz w:val="24"/>
          <w:szCs w:val="24"/>
          <w:u w:val="single"/>
          <w:lang w:val="de-DE" w:eastAsia="en-US"/>
        </w:rPr>
      </w:pPr>
    </w:p>
    <w:p w:rsidR="00C232A7" w:rsidRPr="00C232A7" w:rsidRDefault="00C232A7" w:rsidP="00C232A7">
      <w:pPr>
        <w:numPr>
          <w:ilvl w:val="0"/>
          <w:numId w:val="5"/>
        </w:numPr>
        <w:spacing w:after="160" w:line="259" w:lineRule="auto"/>
        <w:rPr>
          <w:rFonts w:eastAsia="Calibri"/>
          <w:sz w:val="24"/>
          <w:szCs w:val="24"/>
          <w:lang w:val="de-DE" w:eastAsia="en-US"/>
        </w:rPr>
      </w:pPr>
      <w:r w:rsidRPr="00C232A7">
        <w:rPr>
          <w:rFonts w:eastAsia="Calibri"/>
          <w:sz w:val="24"/>
          <w:szCs w:val="24"/>
          <w:lang w:val="de-DE" w:eastAsia="en-US"/>
        </w:rPr>
        <w:t>Die Entwicklung auf dem Büchermarkt zeigt, dass</w:t>
      </w:r>
    </w:p>
    <w:p w:rsidR="00C232A7" w:rsidRPr="00C232A7" w:rsidRDefault="00C232A7" w:rsidP="00C232A7">
      <w:pPr>
        <w:ind w:left="720"/>
        <w:rPr>
          <w:rFonts w:eastAsia="Calibri"/>
          <w:sz w:val="24"/>
          <w:szCs w:val="24"/>
          <w:lang w:val="de-DE" w:eastAsia="en-US"/>
        </w:rPr>
      </w:pPr>
      <w:r w:rsidRPr="00C232A7">
        <w:rPr>
          <w:rFonts w:eastAsia="Calibri"/>
          <w:sz w:val="24"/>
          <w:szCs w:val="24"/>
          <w:lang w:val="de-DE" w:eastAsia="en-US"/>
        </w:rPr>
        <w:t>a.) viele Österreicher etwas tun wollen, um glücklicher zu werden.</w:t>
      </w:r>
    </w:p>
    <w:p w:rsidR="00C232A7" w:rsidRPr="00C232A7" w:rsidRDefault="00C232A7" w:rsidP="00C232A7">
      <w:pPr>
        <w:ind w:left="720"/>
        <w:rPr>
          <w:rFonts w:eastAsia="Calibri"/>
          <w:sz w:val="24"/>
          <w:szCs w:val="24"/>
          <w:lang w:val="de-DE" w:eastAsia="en-US"/>
        </w:rPr>
      </w:pPr>
      <w:r w:rsidRPr="00C232A7">
        <w:rPr>
          <w:rFonts w:eastAsia="Calibri"/>
          <w:sz w:val="24"/>
          <w:szCs w:val="24"/>
          <w:lang w:val="de-DE" w:eastAsia="en-US"/>
        </w:rPr>
        <w:t>b.) immer mehr Österreicher unglücklich sind.</w:t>
      </w:r>
    </w:p>
    <w:p w:rsidR="00C232A7" w:rsidRPr="00C232A7" w:rsidRDefault="00C232A7" w:rsidP="00C232A7">
      <w:pPr>
        <w:ind w:left="720"/>
        <w:rPr>
          <w:rFonts w:eastAsia="Calibri"/>
          <w:sz w:val="24"/>
          <w:szCs w:val="24"/>
          <w:lang w:val="de-DE" w:eastAsia="en-US"/>
        </w:rPr>
      </w:pPr>
      <w:r w:rsidRPr="00C232A7">
        <w:rPr>
          <w:rFonts w:eastAsia="Calibri"/>
          <w:sz w:val="24"/>
          <w:szCs w:val="24"/>
          <w:lang w:val="de-DE" w:eastAsia="en-US"/>
        </w:rPr>
        <w:t>c.) das Lesen von Büchern Menschen glücklich macht.</w:t>
      </w:r>
    </w:p>
    <w:p w:rsidR="00C232A7" w:rsidRPr="00C232A7" w:rsidRDefault="00C232A7" w:rsidP="00C232A7">
      <w:pPr>
        <w:ind w:left="720"/>
        <w:rPr>
          <w:rFonts w:eastAsia="Calibri"/>
          <w:sz w:val="24"/>
          <w:szCs w:val="24"/>
          <w:lang w:val="de-DE" w:eastAsia="en-US"/>
        </w:rPr>
      </w:pPr>
    </w:p>
    <w:p w:rsidR="00C232A7" w:rsidRPr="00C232A7" w:rsidRDefault="00C232A7" w:rsidP="00C232A7">
      <w:pPr>
        <w:numPr>
          <w:ilvl w:val="0"/>
          <w:numId w:val="5"/>
        </w:numPr>
        <w:spacing w:after="160" w:line="259" w:lineRule="auto"/>
        <w:rPr>
          <w:rFonts w:eastAsia="Calibri"/>
          <w:sz w:val="24"/>
          <w:szCs w:val="24"/>
          <w:lang w:val="de-DE" w:eastAsia="en-US"/>
        </w:rPr>
      </w:pPr>
      <w:r w:rsidRPr="00C232A7">
        <w:rPr>
          <w:rFonts w:eastAsia="Calibri"/>
          <w:sz w:val="24"/>
          <w:szCs w:val="24"/>
          <w:lang w:val="de-DE" w:eastAsia="en-US"/>
        </w:rPr>
        <w:t>Im Urlaub</w:t>
      </w:r>
    </w:p>
    <w:p w:rsidR="00C232A7" w:rsidRPr="00C232A7" w:rsidRDefault="00C232A7" w:rsidP="00C232A7">
      <w:pPr>
        <w:rPr>
          <w:rFonts w:eastAsia="Calibri"/>
          <w:sz w:val="24"/>
          <w:szCs w:val="24"/>
          <w:lang w:val="de-DE" w:eastAsia="en-US"/>
        </w:rPr>
      </w:pPr>
      <w:r w:rsidRPr="00C232A7">
        <w:rPr>
          <w:rFonts w:eastAsia="Calibri"/>
          <w:sz w:val="24"/>
          <w:szCs w:val="24"/>
          <w:lang w:val="de-DE" w:eastAsia="en-US"/>
        </w:rPr>
        <w:tab/>
        <w:t>a.) sind die Menschen am glücklichsten.</w:t>
      </w:r>
    </w:p>
    <w:p w:rsidR="00C232A7" w:rsidRPr="00C232A7" w:rsidRDefault="00C232A7" w:rsidP="00C232A7">
      <w:pPr>
        <w:rPr>
          <w:rFonts w:eastAsia="Calibri"/>
          <w:sz w:val="24"/>
          <w:szCs w:val="24"/>
          <w:lang w:val="de-DE" w:eastAsia="en-US"/>
        </w:rPr>
      </w:pPr>
      <w:r w:rsidRPr="00C232A7">
        <w:rPr>
          <w:rFonts w:eastAsia="Calibri"/>
          <w:sz w:val="24"/>
          <w:szCs w:val="24"/>
          <w:lang w:val="de-DE" w:eastAsia="en-US"/>
        </w:rPr>
        <w:tab/>
        <w:t>b.) kann man öfter Dinge tun, die einem gefallen.</w:t>
      </w:r>
    </w:p>
    <w:p w:rsidR="00C232A7" w:rsidRPr="00C232A7" w:rsidRDefault="00C232A7" w:rsidP="00C232A7">
      <w:pPr>
        <w:rPr>
          <w:rFonts w:eastAsia="Calibri"/>
          <w:sz w:val="24"/>
          <w:szCs w:val="24"/>
          <w:lang w:val="de-DE" w:eastAsia="en-US"/>
        </w:rPr>
      </w:pPr>
      <w:r w:rsidRPr="00C232A7">
        <w:rPr>
          <w:rFonts w:eastAsia="Calibri"/>
          <w:sz w:val="24"/>
          <w:szCs w:val="24"/>
          <w:lang w:val="de-DE" w:eastAsia="en-US"/>
        </w:rPr>
        <w:tab/>
        <w:t>c.) kann man am besten über seine Wünsche und Bedürfnisse nachdenken.</w:t>
      </w:r>
    </w:p>
    <w:p w:rsidR="00C232A7" w:rsidRPr="00C232A7" w:rsidRDefault="00C232A7" w:rsidP="00C232A7">
      <w:pPr>
        <w:rPr>
          <w:rFonts w:eastAsia="Calibri"/>
          <w:sz w:val="24"/>
          <w:szCs w:val="24"/>
          <w:lang w:val="de-DE" w:eastAsia="en-US"/>
        </w:rPr>
      </w:pPr>
    </w:p>
    <w:p w:rsidR="00C232A7" w:rsidRPr="00C232A7" w:rsidRDefault="00C232A7" w:rsidP="00C232A7">
      <w:pPr>
        <w:numPr>
          <w:ilvl w:val="0"/>
          <w:numId w:val="5"/>
        </w:numPr>
        <w:spacing w:after="160" w:line="259" w:lineRule="auto"/>
        <w:rPr>
          <w:rFonts w:eastAsia="Calibri"/>
          <w:sz w:val="24"/>
          <w:szCs w:val="24"/>
          <w:lang w:val="de-DE" w:eastAsia="en-US"/>
        </w:rPr>
      </w:pPr>
      <w:r w:rsidRPr="00C232A7">
        <w:rPr>
          <w:rFonts w:eastAsia="Calibri"/>
          <w:sz w:val="24"/>
          <w:szCs w:val="24"/>
          <w:lang w:val="de-DE" w:eastAsia="en-US"/>
        </w:rPr>
        <w:t>Der Verfasser des Artikels meint, dass die Österreicher</w:t>
      </w:r>
    </w:p>
    <w:p w:rsidR="00C232A7" w:rsidRPr="00C232A7" w:rsidRDefault="00C232A7" w:rsidP="00C232A7">
      <w:pPr>
        <w:rPr>
          <w:rFonts w:eastAsia="Calibri"/>
          <w:sz w:val="24"/>
          <w:szCs w:val="24"/>
          <w:lang w:val="de-DE" w:eastAsia="en-US"/>
        </w:rPr>
      </w:pPr>
      <w:r w:rsidRPr="00C232A7">
        <w:rPr>
          <w:rFonts w:eastAsia="Calibri"/>
          <w:sz w:val="24"/>
          <w:szCs w:val="24"/>
          <w:lang w:val="de-DE" w:eastAsia="en-US"/>
        </w:rPr>
        <w:tab/>
        <w:t>a.) zu viel Geld ausgeben.</w:t>
      </w:r>
    </w:p>
    <w:p w:rsidR="00C232A7" w:rsidRPr="00C232A7" w:rsidRDefault="00C232A7" w:rsidP="00C232A7">
      <w:pPr>
        <w:rPr>
          <w:rFonts w:eastAsia="Calibri"/>
          <w:sz w:val="24"/>
          <w:szCs w:val="24"/>
          <w:lang w:val="de-DE" w:eastAsia="en-US"/>
        </w:rPr>
      </w:pPr>
      <w:r w:rsidRPr="00C232A7">
        <w:rPr>
          <w:rFonts w:eastAsia="Calibri"/>
          <w:sz w:val="24"/>
          <w:szCs w:val="24"/>
          <w:lang w:val="de-DE" w:eastAsia="en-US"/>
        </w:rPr>
        <w:tab/>
        <w:t>b.) mit ihrem Leben zufrieden sein sollen.</w:t>
      </w:r>
    </w:p>
    <w:p w:rsidR="00C232A7" w:rsidRPr="00C232A7" w:rsidRDefault="00C232A7" w:rsidP="00C232A7">
      <w:pPr>
        <w:rPr>
          <w:rFonts w:eastAsia="Calibri"/>
          <w:sz w:val="24"/>
          <w:szCs w:val="24"/>
          <w:lang w:val="de-DE" w:eastAsia="en-US"/>
        </w:rPr>
      </w:pPr>
      <w:r w:rsidRPr="00C232A7">
        <w:rPr>
          <w:rFonts w:eastAsia="Calibri"/>
          <w:sz w:val="24"/>
          <w:szCs w:val="24"/>
          <w:lang w:val="de-DE" w:eastAsia="en-US"/>
        </w:rPr>
        <w:tab/>
        <w:t xml:space="preserve">c.) sehr </w:t>
      </w:r>
      <w:proofErr w:type="gramStart"/>
      <w:r w:rsidRPr="00C232A7">
        <w:rPr>
          <w:rFonts w:eastAsia="Calibri"/>
          <w:sz w:val="24"/>
          <w:szCs w:val="24"/>
          <w:lang w:val="de-DE" w:eastAsia="en-US"/>
        </w:rPr>
        <w:t>lange</w:t>
      </w:r>
      <w:proofErr w:type="gramEnd"/>
      <w:r w:rsidRPr="00C232A7">
        <w:rPr>
          <w:rFonts w:eastAsia="Calibri"/>
          <w:sz w:val="24"/>
          <w:szCs w:val="24"/>
          <w:lang w:val="de-DE" w:eastAsia="en-US"/>
        </w:rPr>
        <w:t xml:space="preserve"> Urlaub machen.</w:t>
      </w:r>
    </w:p>
    <w:p w:rsidR="008F6E65" w:rsidRDefault="008F6E65" w:rsidP="00AB699B"/>
    <w:sectPr w:rsidR="008F6E65">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61C" w:rsidRDefault="0040761C" w:rsidP="00AB699B">
      <w:r>
        <w:separator/>
      </w:r>
    </w:p>
  </w:endnote>
  <w:endnote w:type="continuationSeparator" w:id="0">
    <w:p w:rsidR="0040761C" w:rsidRDefault="0040761C" w:rsidP="00AB6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61C" w:rsidRDefault="0040761C" w:rsidP="00AB699B">
      <w:r>
        <w:separator/>
      </w:r>
    </w:p>
  </w:footnote>
  <w:footnote w:type="continuationSeparator" w:id="0">
    <w:p w:rsidR="0040761C" w:rsidRDefault="0040761C" w:rsidP="00AB69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1488"/>
      <w:gridCol w:w="6804"/>
      <w:gridCol w:w="1485"/>
    </w:tblGrid>
    <w:tr w:rsidR="00AB699B" w:rsidRPr="00AB699B" w:rsidTr="00CF559E">
      <w:trPr>
        <w:trHeight w:val="554"/>
      </w:trPr>
      <w:tc>
        <w:tcPr>
          <w:tcW w:w="1488" w:type="dxa"/>
        </w:tcPr>
        <w:p w:rsidR="00AB699B" w:rsidRPr="00AB699B" w:rsidRDefault="00AB699B" w:rsidP="00AB699B">
          <w:pPr>
            <w:keepNext/>
            <w:outlineLvl w:val="0"/>
            <w:rPr>
              <w:b/>
              <w:sz w:val="16"/>
            </w:rPr>
          </w:pPr>
        </w:p>
      </w:tc>
      <w:tc>
        <w:tcPr>
          <w:tcW w:w="6804" w:type="dxa"/>
        </w:tcPr>
        <w:p w:rsidR="00AB699B" w:rsidRPr="00AB699B" w:rsidRDefault="00AB699B" w:rsidP="00AB699B">
          <w:pPr>
            <w:ind w:right="972"/>
            <w:jc w:val="center"/>
            <w:rPr>
              <w:b/>
              <w:i/>
              <w:sz w:val="24"/>
              <w14:shadow w14:blurRad="50800" w14:dist="38100" w14:dir="2700000" w14:sx="100000" w14:sy="100000" w14:kx="0" w14:ky="0" w14:algn="tl">
                <w14:srgbClr w14:val="000000">
                  <w14:alpha w14:val="60000"/>
                </w14:srgbClr>
              </w14:shadow>
            </w:rPr>
          </w:pPr>
          <w:r>
            <w:rPr>
              <w:rFonts w:ascii="Garamond" w:hAnsi="Garamond"/>
              <w:b/>
              <w:noProof/>
              <w:sz w:val="32"/>
            </w:rPr>
            <w:drawing>
              <wp:anchor distT="0" distB="0" distL="114300" distR="114300" simplePos="0" relativeHeight="251659264" behindDoc="0" locked="0" layoutInCell="1" allowOverlap="1" wp14:anchorId="753640EB" wp14:editId="3D6561EB">
                <wp:simplePos x="0" y="0"/>
                <wp:positionH relativeFrom="column">
                  <wp:posOffset>4048125</wp:posOffset>
                </wp:positionH>
                <wp:positionV relativeFrom="paragraph">
                  <wp:posOffset>-194310</wp:posOffset>
                </wp:positionV>
                <wp:extent cx="1127125" cy="945515"/>
                <wp:effectExtent l="0" t="0" r="0" b="6985"/>
                <wp:wrapNone/>
                <wp:docPr id="1" name="Kép 1" descr="NL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G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99B">
            <w:rPr>
              <w:b/>
              <w:i/>
              <w:sz w:val="24"/>
              <w14:shadow w14:blurRad="50800" w14:dist="38100" w14:dir="2700000" w14:sx="100000" w14:sy="100000" w14:kx="0" w14:ky="0" w14:algn="tl">
                <w14:srgbClr w14:val="000000">
                  <w14:alpha w14:val="60000"/>
                </w14:srgbClr>
              </w14:shadow>
            </w:rPr>
            <w:t>Németh László Gimnázium, Általános Iskola</w:t>
          </w:r>
        </w:p>
        <w:p w:rsidR="00AB699B" w:rsidRPr="00AB699B" w:rsidRDefault="00AB699B" w:rsidP="00AB699B">
          <w:pPr>
            <w:ind w:right="972"/>
            <w:jc w:val="center"/>
            <w:rPr>
              <w:sz w:val="16"/>
              <w14:shadow w14:blurRad="50800" w14:dist="38100" w14:dir="2700000" w14:sx="100000" w14:sy="100000" w14:kx="0" w14:ky="0" w14:algn="tl">
                <w14:srgbClr w14:val="000000">
                  <w14:alpha w14:val="60000"/>
                </w14:srgbClr>
              </w14:shadow>
            </w:rPr>
          </w:pPr>
          <w:r w:rsidRPr="00AB699B">
            <w:rPr>
              <w:sz w:val="16"/>
              <w14:shadow w14:blurRad="50800" w14:dist="38100" w14:dir="2700000" w14:sx="100000" w14:sy="100000" w14:kx="0" w14:ky="0" w14:algn="tl">
                <w14:srgbClr w14:val="000000">
                  <w14:alpha w14:val="60000"/>
                </w14:srgbClr>
              </w14:shadow>
            </w:rPr>
            <w:t>6800 Hódmezővásárhely, Németh L. u.16.</w:t>
          </w:r>
        </w:p>
        <w:p w:rsidR="00AB699B" w:rsidRPr="00AB699B" w:rsidRDefault="00AB699B" w:rsidP="00AB699B">
          <w:pPr>
            <w:ind w:right="972"/>
            <w:jc w:val="center"/>
            <w:rPr>
              <w:sz w:val="16"/>
            </w:rPr>
          </w:pPr>
          <w:r w:rsidRPr="00AB699B">
            <w:rPr>
              <w:sz w:val="16"/>
            </w:rPr>
            <w:t>Tel/fax: 62/533-137; 62/533-138</w:t>
          </w:r>
        </w:p>
        <w:p w:rsidR="00AB699B" w:rsidRPr="00AB699B" w:rsidRDefault="0040761C" w:rsidP="00AB699B">
          <w:pPr>
            <w:ind w:right="972"/>
            <w:jc w:val="center"/>
            <w:rPr>
              <w:sz w:val="16"/>
            </w:rPr>
          </w:pPr>
          <w:hyperlink r:id="rId2" w:history="1">
            <w:r w:rsidR="00AB699B" w:rsidRPr="00AB699B">
              <w:rPr>
                <w:color w:val="0000FF"/>
                <w:sz w:val="16"/>
                <w:u w:val="single"/>
              </w:rPr>
              <w:t>http://nlg.hodtav.hu</w:t>
            </w:r>
          </w:hyperlink>
          <w:r w:rsidR="00AB699B" w:rsidRPr="00AB699B">
            <w:rPr>
              <w:sz w:val="16"/>
            </w:rPr>
            <w:t xml:space="preserve">; e-mail: </w:t>
          </w:r>
          <w:hyperlink r:id="rId3" w:history="1">
            <w:r w:rsidR="00AB699B" w:rsidRPr="00AB699B">
              <w:rPr>
                <w:color w:val="0000FF"/>
                <w:sz w:val="16"/>
                <w:u w:val="single"/>
              </w:rPr>
              <w:t>titkarsag@nlg.httpf.hu</w:t>
            </w:r>
          </w:hyperlink>
        </w:p>
        <w:p w:rsidR="00AB699B" w:rsidRPr="00AB699B" w:rsidRDefault="00AB699B" w:rsidP="00AB699B">
          <w:pPr>
            <w:keepNext/>
            <w:jc w:val="center"/>
            <w:outlineLvl w:val="0"/>
            <w:rPr>
              <w:b/>
              <w:sz w:val="16"/>
            </w:rPr>
          </w:pPr>
        </w:p>
      </w:tc>
      <w:tc>
        <w:tcPr>
          <w:tcW w:w="1485" w:type="dxa"/>
        </w:tcPr>
        <w:p w:rsidR="00AB699B" w:rsidRPr="00AB699B" w:rsidRDefault="00AB699B" w:rsidP="00AB699B">
          <w:pPr>
            <w:keepNext/>
            <w:outlineLvl w:val="0"/>
            <w:rPr>
              <w:b/>
              <w:sz w:val="16"/>
            </w:rPr>
          </w:pPr>
        </w:p>
        <w:p w:rsidR="00AB699B" w:rsidRPr="00AB699B" w:rsidRDefault="00AB699B" w:rsidP="00AB699B">
          <w:pPr>
            <w:keepNext/>
            <w:outlineLvl w:val="0"/>
            <w:rPr>
              <w:b/>
              <w:sz w:val="16"/>
            </w:rPr>
          </w:pPr>
        </w:p>
        <w:p w:rsidR="00AB699B" w:rsidRPr="00AB699B" w:rsidRDefault="00AB699B" w:rsidP="00AB699B"/>
        <w:p w:rsidR="00AB699B" w:rsidRPr="00AB699B" w:rsidRDefault="00AB699B" w:rsidP="00AB699B"/>
        <w:p w:rsidR="00AB699B" w:rsidRPr="00AB699B" w:rsidRDefault="00AB699B" w:rsidP="00AB699B"/>
      </w:tc>
    </w:tr>
  </w:tbl>
  <w:p w:rsidR="00AB699B" w:rsidRDefault="00AB699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916F4"/>
    <w:multiLevelType w:val="hybridMultilevel"/>
    <w:tmpl w:val="806C5488"/>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288951A2"/>
    <w:multiLevelType w:val="hybridMultilevel"/>
    <w:tmpl w:val="AF6E9D70"/>
    <w:lvl w:ilvl="0" w:tplc="56126C8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573E2D28"/>
    <w:multiLevelType w:val="hybridMultilevel"/>
    <w:tmpl w:val="3246EEF4"/>
    <w:lvl w:ilvl="0" w:tplc="856E5BC0">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73346CB7"/>
    <w:multiLevelType w:val="hybridMultilevel"/>
    <w:tmpl w:val="B1661572"/>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77BE1509"/>
    <w:multiLevelType w:val="hybridMultilevel"/>
    <w:tmpl w:val="C4DE07A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99B"/>
    <w:rsid w:val="0040761C"/>
    <w:rsid w:val="008F6E65"/>
    <w:rsid w:val="00AB699B"/>
    <w:rsid w:val="00C232A7"/>
    <w:rsid w:val="00D23EB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B699B"/>
    <w:pPr>
      <w:spacing w:after="0" w:line="240" w:lineRule="auto"/>
    </w:pPr>
    <w:rPr>
      <w:rFonts w:ascii="Times New Roman" w:eastAsia="Times New Roman" w:hAnsi="Times New Roman" w:cs="Times New Roman"/>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B699B"/>
    <w:pPr>
      <w:tabs>
        <w:tab w:val="center" w:pos="4536"/>
        <w:tab w:val="right" w:pos="9072"/>
      </w:tabs>
    </w:pPr>
  </w:style>
  <w:style w:type="character" w:customStyle="1" w:styleId="lfejChar">
    <w:name w:val="Élőfej Char"/>
    <w:basedOn w:val="Bekezdsalapbettpusa"/>
    <w:link w:val="lfej"/>
    <w:uiPriority w:val="99"/>
    <w:rsid w:val="00AB699B"/>
  </w:style>
  <w:style w:type="paragraph" w:styleId="llb">
    <w:name w:val="footer"/>
    <w:basedOn w:val="Norml"/>
    <w:link w:val="llbChar"/>
    <w:uiPriority w:val="99"/>
    <w:unhideWhenUsed/>
    <w:rsid w:val="00AB699B"/>
    <w:pPr>
      <w:tabs>
        <w:tab w:val="center" w:pos="4536"/>
        <w:tab w:val="right" w:pos="9072"/>
      </w:tabs>
    </w:pPr>
  </w:style>
  <w:style w:type="character" w:customStyle="1" w:styleId="llbChar">
    <w:name w:val="Élőláb Char"/>
    <w:basedOn w:val="Bekezdsalapbettpusa"/>
    <w:link w:val="llb"/>
    <w:uiPriority w:val="99"/>
    <w:rsid w:val="00AB699B"/>
  </w:style>
  <w:style w:type="table" w:styleId="Rcsostblzat">
    <w:name w:val="Table Grid"/>
    <w:basedOn w:val="Normltblzat"/>
    <w:uiPriority w:val="59"/>
    <w:rsid w:val="00AB6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unhideWhenUsed/>
    <w:rsid w:val="00AB699B"/>
    <w:rPr>
      <w:rFonts w:ascii="Tahoma" w:hAnsi="Tahoma" w:cs="Tahoma"/>
      <w:sz w:val="16"/>
      <w:szCs w:val="16"/>
    </w:rPr>
  </w:style>
  <w:style w:type="character" w:customStyle="1" w:styleId="BuborkszvegChar">
    <w:name w:val="Buborékszöveg Char"/>
    <w:basedOn w:val="Bekezdsalapbettpusa"/>
    <w:link w:val="Buborkszveg"/>
    <w:uiPriority w:val="99"/>
    <w:semiHidden/>
    <w:rsid w:val="00AB699B"/>
    <w:rPr>
      <w:rFonts w:ascii="Tahoma" w:eastAsia="Times New Roman" w:hAnsi="Tahoma" w:cs="Tahoma"/>
      <w:sz w:val="16"/>
      <w:szCs w:val="16"/>
      <w:lang w:eastAsia="hu-HU"/>
    </w:rPr>
  </w:style>
  <w:style w:type="paragraph" w:styleId="Nincstrkz">
    <w:name w:val="No Spacing"/>
    <w:uiPriority w:val="1"/>
    <w:qFormat/>
    <w:rsid w:val="00C232A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B699B"/>
    <w:pPr>
      <w:spacing w:after="0" w:line="240" w:lineRule="auto"/>
    </w:pPr>
    <w:rPr>
      <w:rFonts w:ascii="Times New Roman" w:eastAsia="Times New Roman" w:hAnsi="Times New Roman" w:cs="Times New Roman"/>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B699B"/>
    <w:pPr>
      <w:tabs>
        <w:tab w:val="center" w:pos="4536"/>
        <w:tab w:val="right" w:pos="9072"/>
      </w:tabs>
    </w:pPr>
  </w:style>
  <w:style w:type="character" w:customStyle="1" w:styleId="lfejChar">
    <w:name w:val="Élőfej Char"/>
    <w:basedOn w:val="Bekezdsalapbettpusa"/>
    <w:link w:val="lfej"/>
    <w:uiPriority w:val="99"/>
    <w:rsid w:val="00AB699B"/>
  </w:style>
  <w:style w:type="paragraph" w:styleId="llb">
    <w:name w:val="footer"/>
    <w:basedOn w:val="Norml"/>
    <w:link w:val="llbChar"/>
    <w:uiPriority w:val="99"/>
    <w:unhideWhenUsed/>
    <w:rsid w:val="00AB699B"/>
    <w:pPr>
      <w:tabs>
        <w:tab w:val="center" w:pos="4536"/>
        <w:tab w:val="right" w:pos="9072"/>
      </w:tabs>
    </w:pPr>
  </w:style>
  <w:style w:type="character" w:customStyle="1" w:styleId="llbChar">
    <w:name w:val="Élőláb Char"/>
    <w:basedOn w:val="Bekezdsalapbettpusa"/>
    <w:link w:val="llb"/>
    <w:uiPriority w:val="99"/>
    <w:rsid w:val="00AB699B"/>
  </w:style>
  <w:style w:type="table" w:styleId="Rcsostblzat">
    <w:name w:val="Table Grid"/>
    <w:basedOn w:val="Normltblzat"/>
    <w:uiPriority w:val="59"/>
    <w:rsid w:val="00AB69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unhideWhenUsed/>
    <w:rsid w:val="00AB699B"/>
    <w:rPr>
      <w:rFonts w:ascii="Tahoma" w:hAnsi="Tahoma" w:cs="Tahoma"/>
      <w:sz w:val="16"/>
      <w:szCs w:val="16"/>
    </w:rPr>
  </w:style>
  <w:style w:type="character" w:customStyle="1" w:styleId="BuborkszvegChar">
    <w:name w:val="Buborékszöveg Char"/>
    <w:basedOn w:val="Bekezdsalapbettpusa"/>
    <w:link w:val="Buborkszveg"/>
    <w:uiPriority w:val="99"/>
    <w:semiHidden/>
    <w:rsid w:val="00AB699B"/>
    <w:rPr>
      <w:rFonts w:ascii="Tahoma" w:eastAsia="Times New Roman" w:hAnsi="Tahoma" w:cs="Tahoma"/>
      <w:sz w:val="16"/>
      <w:szCs w:val="16"/>
      <w:lang w:eastAsia="hu-HU"/>
    </w:rPr>
  </w:style>
  <w:style w:type="paragraph" w:styleId="Nincstrkz">
    <w:name w:val="No Spacing"/>
    <w:uiPriority w:val="1"/>
    <w:qFormat/>
    <w:rsid w:val="00C232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hyperlink" Target="mailto:titkarsag@nlg.httpf.hu" TargetMode="External"/><Relationship Id="rId2" Type="http://schemas.openxmlformats.org/officeDocument/2006/relationships/hyperlink" Target="http://nlg.hodtav.hu" TargetMode="External"/><Relationship Id="rId1"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726</Words>
  <Characters>5011</Characters>
  <Application>Microsoft Office Word</Application>
  <DocSecurity>0</DocSecurity>
  <Lines>41</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dc:creator>
  <cp:lastModifiedBy>Satellite</cp:lastModifiedBy>
  <cp:revision>2</cp:revision>
  <dcterms:created xsi:type="dcterms:W3CDTF">2019-03-31T18:29:00Z</dcterms:created>
  <dcterms:modified xsi:type="dcterms:W3CDTF">2019-03-31T18:29:00Z</dcterms:modified>
</cp:coreProperties>
</file>